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05EC" w:rsidRPr="00AD4AFD" w:rsidRDefault="00454FD8" w:rsidP="00C7151C">
      <w:pPr>
        <w:jc w:val="both"/>
        <w:rPr>
          <w:rFonts w:ascii="Bell MT" w:hAnsi="Bell MT"/>
          <w:b/>
          <w:color w:val="FF0000"/>
          <w:sz w:val="32"/>
          <w:szCs w:val="32"/>
          <w:u w:val="single"/>
          <w:lang w:val="fr-FR"/>
        </w:rPr>
      </w:pPr>
      <w:r w:rsidRPr="0079118A">
        <w:rPr>
          <w:rFonts w:ascii="Bell MT" w:hAnsi="Bell MT"/>
          <w:b/>
          <w:color w:val="FF0000"/>
          <w:sz w:val="36"/>
          <w:szCs w:val="36"/>
          <w:u w:val="single"/>
          <w:lang w:val="fr-FR"/>
        </w:rPr>
        <w:t>Compte rendu de</w:t>
      </w:r>
      <w:r w:rsidR="00A15F8E">
        <w:rPr>
          <w:rFonts w:ascii="Bell MT" w:hAnsi="Bell MT"/>
          <w:b/>
          <w:color w:val="FF0000"/>
          <w:sz w:val="36"/>
          <w:szCs w:val="36"/>
          <w:u w:val="single"/>
          <w:lang w:val="fr-FR"/>
        </w:rPr>
        <w:t xml:space="preserve"> la réunion qui s’est tenu le 05/02</w:t>
      </w:r>
      <w:r w:rsidR="00CF42C9" w:rsidRPr="0079118A">
        <w:rPr>
          <w:rFonts w:ascii="Bell MT" w:hAnsi="Bell MT"/>
          <w:b/>
          <w:color w:val="FF0000"/>
          <w:sz w:val="36"/>
          <w:szCs w:val="36"/>
          <w:u w:val="single"/>
          <w:lang w:val="fr-FR"/>
        </w:rPr>
        <w:t>/2025</w:t>
      </w:r>
    </w:p>
    <w:p w:rsidR="00454FD8" w:rsidRPr="004858D8" w:rsidRDefault="00F74A85" w:rsidP="00454FD8">
      <w:pPr>
        <w:jc w:val="both"/>
        <w:rPr>
          <w:rFonts w:asciiTheme="majorHAnsi" w:hAnsiTheme="majorHAnsi"/>
          <w:b/>
          <w:sz w:val="24"/>
          <w:szCs w:val="24"/>
        </w:rPr>
      </w:pPr>
      <w:r w:rsidRPr="00F16DF5">
        <w:rPr>
          <w:rFonts w:ascii="Baskerville Old Face" w:hAnsi="Baskerville Old Face"/>
          <w:b/>
          <w:sz w:val="24"/>
          <w:szCs w:val="24"/>
          <w:lang w:val="fr-FR"/>
        </w:rPr>
        <w:t xml:space="preserve">   </w:t>
      </w:r>
      <w:r w:rsidR="00454FD8" w:rsidRPr="004858D8">
        <w:rPr>
          <w:rFonts w:asciiTheme="majorHAnsi" w:hAnsiTheme="majorHAnsi"/>
          <w:b/>
          <w:sz w:val="24"/>
          <w:szCs w:val="24"/>
        </w:rPr>
        <w:t xml:space="preserve">Etant </w:t>
      </w:r>
      <w:r w:rsidR="00454FD8" w:rsidRPr="004858D8">
        <w:rPr>
          <w:rFonts w:asciiTheme="majorHAnsi" w:hAnsiTheme="majorHAnsi"/>
          <w:b/>
          <w:sz w:val="24"/>
          <w:szCs w:val="24"/>
          <w:lang w:val="fr-FR"/>
        </w:rPr>
        <w:t>Présents</w:t>
      </w:r>
      <w:r w:rsidR="00454FD8" w:rsidRPr="004858D8">
        <w:rPr>
          <w:rFonts w:asciiTheme="majorHAnsi" w:hAnsiTheme="majorHAnsi"/>
          <w:b/>
          <w:sz w:val="24"/>
          <w:szCs w:val="24"/>
        </w:rPr>
        <w:t xml:space="preserve">:                    </w:t>
      </w:r>
      <w:r w:rsidR="001A3AD2" w:rsidRPr="004858D8">
        <w:rPr>
          <w:rFonts w:asciiTheme="majorHAnsi" w:hAnsiTheme="majorHAnsi"/>
          <w:b/>
          <w:sz w:val="24"/>
          <w:szCs w:val="24"/>
        </w:rPr>
        <w:t xml:space="preserve">                             </w:t>
      </w:r>
      <w:r w:rsidR="00AD4AFD" w:rsidRPr="004858D8">
        <w:rPr>
          <w:rFonts w:asciiTheme="majorHAnsi" w:hAnsiTheme="majorHAnsi"/>
          <w:b/>
          <w:sz w:val="24"/>
          <w:szCs w:val="24"/>
        </w:rPr>
        <w:t xml:space="preserve">               </w:t>
      </w:r>
      <w:r w:rsidR="001A3AD2" w:rsidRPr="004858D8">
        <w:rPr>
          <w:rFonts w:asciiTheme="majorHAnsi" w:hAnsiTheme="majorHAnsi"/>
          <w:b/>
          <w:sz w:val="24"/>
          <w:szCs w:val="24"/>
        </w:rPr>
        <w:t xml:space="preserve">  </w:t>
      </w:r>
      <w:r w:rsidR="00454FD8" w:rsidRPr="004858D8">
        <w:rPr>
          <w:rFonts w:asciiTheme="majorHAnsi" w:hAnsiTheme="majorHAnsi"/>
          <w:b/>
          <w:sz w:val="24"/>
          <w:szCs w:val="24"/>
        </w:rPr>
        <w:t xml:space="preserve">Etant </w:t>
      </w:r>
      <w:r w:rsidR="00454FD8" w:rsidRPr="004858D8">
        <w:rPr>
          <w:rFonts w:asciiTheme="majorHAnsi" w:hAnsiTheme="majorHAnsi"/>
          <w:b/>
          <w:sz w:val="24"/>
          <w:szCs w:val="24"/>
          <w:lang w:val="fr-FR"/>
        </w:rPr>
        <w:t>absents</w:t>
      </w:r>
      <w:r w:rsidR="00454FD8" w:rsidRPr="004858D8">
        <w:rPr>
          <w:rFonts w:asciiTheme="majorHAnsi" w:hAnsiTheme="majorHAnsi"/>
          <w:b/>
          <w:sz w:val="24"/>
          <w:szCs w:val="24"/>
        </w:rPr>
        <w:t>:</w:t>
      </w:r>
    </w:p>
    <w:tbl>
      <w:tblPr>
        <w:tblStyle w:val="Grilledutableau"/>
        <w:tblW w:w="9360" w:type="dxa"/>
        <w:tblInd w:w="-5" w:type="dxa"/>
        <w:tblLook w:val="04A0" w:firstRow="1" w:lastRow="0" w:firstColumn="1" w:lastColumn="0" w:noHBand="0" w:noVBand="1"/>
      </w:tblPr>
      <w:tblGrid>
        <w:gridCol w:w="4896"/>
        <w:gridCol w:w="4464"/>
      </w:tblGrid>
      <w:tr w:rsidR="004858D8" w:rsidRPr="00F16DF5" w:rsidTr="00DD6781">
        <w:trPr>
          <w:trHeight w:val="151"/>
        </w:trPr>
        <w:tc>
          <w:tcPr>
            <w:tcW w:w="4896" w:type="dxa"/>
            <w:tcBorders>
              <w:top w:val="single" w:sz="4" w:space="0" w:color="auto"/>
              <w:left w:val="single" w:sz="4" w:space="0" w:color="auto"/>
              <w:bottom w:val="single" w:sz="4" w:space="0" w:color="auto"/>
              <w:right w:val="single" w:sz="4" w:space="0" w:color="auto"/>
            </w:tcBorders>
          </w:tcPr>
          <w:p w:rsidR="004858D8" w:rsidRPr="008869FF" w:rsidRDefault="004858D8" w:rsidP="008869FF">
            <w:pPr>
              <w:pStyle w:val="Paragraphedeliste"/>
              <w:numPr>
                <w:ilvl w:val="0"/>
                <w:numId w:val="25"/>
              </w:numPr>
              <w:shd w:val="clear" w:color="auto" w:fill="FFFFFF"/>
              <w:rPr>
                <w:rFonts w:ascii="Cambria" w:eastAsia="Times New Roman" w:hAnsi="Cambria" w:cstheme="majorBidi"/>
                <w:b/>
                <w:color w:val="000000" w:themeColor="text1"/>
                <w:lang w:eastAsia="fr-FR"/>
              </w:rPr>
            </w:pPr>
            <w:r w:rsidRPr="008869FF">
              <w:rPr>
                <w:rFonts w:ascii="Cambria" w:eastAsia="Times New Roman" w:hAnsi="Cambria" w:cstheme="majorBidi"/>
                <w:b/>
                <w:color w:val="000000" w:themeColor="text1"/>
                <w:lang w:eastAsia="fr-FR"/>
              </w:rPr>
              <w:t>Mr Jawad/Gérant</w:t>
            </w:r>
          </w:p>
        </w:tc>
        <w:tc>
          <w:tcPr>
            <w:tcW w:w="4464" w:type="dxa"/>
            <w:tcBorders>
              <w:top w:val="single" w:sz="4" w:space="0" w:color="auto"/>
              <w:left w:val="single" w:sz="4" w:space="0" w:color="auto"/>
              <w:bottom w:val="single" w:sz="4" w:space="0" w:color="auto"/>
              <w:right w:val="single" w:sz="4" w:space="0" w:color="auto"/>
            </w:tcBorders>
          </w:tcPr>
          <w:p w:rsidR="004858D8" w:rsidRPr="00A15F8E" w:rsidRDefault="004858D8" w:rsidP="00A15F8E">
            <w:pPr>
              <w:shd w:val="clear" w:color="auto" w:fill="FFFFFF"/>
              <w:ind w:left="360"/>
              <w:rPr>
                <w:rFonts w:ascii="Cambria" w:eastAsia="Times New Roman" w:hAnsi="Cambria" w:cstheme="majorBidi"/>
                <w:b/>
                <w:color w:val="000000" w:themeColor="text1"/>
                <w:lang w:eastAsia="fr-FR"/>
              </w:rPr>
            </w:pPr>
          </w:p>
        </w:tc>
      </w:tr>
      <w:tr w:rsidR="004858D8" w:rsidRPr="00F16DF5" w:rsidTr="00DD6781">
        <w:trPr>
          <w:trHeight w:val="78"/>
        </w:trPr>
        <w:tc>
          <w:tcPr>
            <w:tcW w:w="4896" w:type="dxa"/>
            <w:tcBorders>
              <w:top w:val="single" w:sz="4" w:space="0" w:color="auto"/>
              <w:left w:val="single" w:sz="4" w:space="0" w:color="auto"/>
              <w:bottom w:val="single" w:sz="4" w:space="0" w:color="auto"/>
              <w:right w:val="single" w:sz="4" w:space="0" w:color="auto"/>
            </w:tcBorders>
          </w:tcPr>
          <w:p w:rsidR="004858D8" w:rsidRPr="008869FF" w:rsidRDefault="004858D8" w:rsidP="008869FF">
            <w:pPr>
              <w:pStyle w:val="Paragraphedeliste"/>
              <w:numPr>
                <w:ilvl w:val="0"/>
                <w:numId w:val="25"/>
              </w:numPr>
              <w:shd w:val="clear" w:color="auto" w:fill="FFFFFF"/>
              <w:rPr>
                <w:rFonts w:ascii="Cambria" w:eastAsia="Times New Roman" w:hAnsi="Cambria" w:cstheme="majorBidi"/>
                <w:b/>
                <w:color w:val="000000" w:themeColor="text1"/>
                <w:lang w:eastAsia="fr-FR"/>
              </w:rPr>
            </w:pPr>
            <w:r w:rsidRPr="008869FF">
              <w:rPr>
                <w:rFonts w:ascii="Cambria" w:eastAsia="Times New Roman" w:hAnsi="Cambria" w:cstheme="majorBidi"/>
                <w:b/>
                <w:color w:val="000000" w:themeColor="text1"/>
                <w:lang w:eastAsia="fr-FR"/>
              </w:rPr>
              <w:t>Mr Assakti /Conseiller Financier</w:t>
            </w:r>
          </w:p>
        </w:tc>
        <w:tc>
          <w:tcPr>
            <w:tcW w:w="4464" w:type="dxa"/>
            <w:tcBorders>
              <w:top w:val="single" w:sz="4" w:space="0" w:color="auto"/>
              <w:left w:val="single" w:sz="4" w:space="0" w:color="auto"/>
              <w:bottom w:val="single" w:sz="4" w:space="0" w:color="auto"/>
              <w:right w:val="single" w:sz="4" w:space="0" w:color="auto"/>
            </w:tcBorders>
          </w:tcPr>
          <w:p w:rsidR="004858D8" w:rsidRPr="008869FF" w:rsidRDefault="00A15F8E" w:rsidP="008869FF">
            <w:pPr>
              <w:pStyle w:val="Paragraphedeliste"/>
              <w:numPr>
                <w:ilvl w:val="0"/>
                <w:numId w:val="25"/>
              </w:numPr>
              <w:shd w:val="clear" w:color="auto" w:fill="FFFFFF"/>
              <w:rPr>
                <w:rFonts w:ascii="Cambria" w:eastAsia="Times New Roman" w:hAnsi="Cambria" w:cstheme="majorBidi"/>
                <w:b/>
                <w:color w:val="000000" w:themeColor="text1"/>
                <w:lang w:eastAsia="fr-FR"/>
              </w:rPr>
            </w:pPr>
            <w:r>
              <w:rPr>
                <w:rFonts w:ascii="Cambria" w:eastAsia="Times New Roman" w:hAnsi="Cambria" w:cstheme="majorBidi"/>
                <w:b/>
                <w:color w:val="000000" w:themeColor="text1"/>
                <w:lang w:eastAsia="fr-FR"/>
              </w:rPr>
              <w:t>Mr Aziz /DRH</w:t>
            </w:r>
          </w:p>
        </w:tc>
      </w:tr>
      <w:tr w:rsidR="004858D8" w:rsidRPr="004858D8" w:rsidTr="00DD6781">
        <w:trPr>
          <w:trHeight w:val="87"/>
        </w:trPr>
        <w:tc>
          <w:tcPr>
            <w:tcW w:w="4896" w:type="dxa"/>
            <w:tcBorders>
              <w:top w:val="single" w:sz="4" w:space="0" w:color="auto"/>
              <w:left w:val="single" w:sz="4" w:space="0" w:color="auto"/>
              <w:bottom w:val="nil"/>
              <w:right w:val="single" w:sz="4" w:space="0" w:color="auto"/>
            </w:tcBorders>
          </w:tcPr>
          <w:p w:rsidR="004858D8" w:rsidRPr="008869FF" w:rsidRDefault="004858D8" w:rsidP="008869FF">
            <w:pPr>
              <w:pStyle w:val="Paragraphedeliste"/>
              <w:numPr>
                <w:ilvl w:val="0"/>
                <w:numId w:val="25"/>
              </w:numPr>
              <w:shd w:val="clear" w:color="auto" w:fill="FFFFFF"/>
              <w:rPr>
                <w:rFonts w:ascii="Cambria" w:eastAsia="Times New Roman" w:hAnsi="Cambria" w:cstheme="majorBidi"/>
                <w:b/>
                <w:color w:val="000000" w:themeColor="text1"/>
                <w:lang w:eastAsia="fr-FR"/>
              </w:rPr>
            </w:pPr>
            <w:r w:rsidRPr="008869FF">
              <w:rPr>
                <w:rFonts w:ascii="Cambria" w:eastAsia="Times New Roman" w:hAnsi="Cambria" w:cstheme="majorBidi"/>
                <w:b/>
                <w:color w:val="000000" w:themeColor="text1"/>
                <w:lang w:eastAsia="fr-FR"/>
              </w:rPr>
              <w:t>Mr Norri /DGA Charge du commercial</w:t>
            </w:r>
          </w:p>
        </w:tc>
        <w:tc>
          <w:tcPr>
            <w:tcW w:w="4464" w:type="dxa"/>
            <w:tcBorders>
              <w:top w:val="single" w:sz="4" w:space="0" w:color="auto"/>
              <w:left w:val="single" w:sz="4" w:space="0" w:color="auto"/>
              <w:bottom w:val="single" w:sz="4" w:space="0" w:color="auto"/>
              <w:right w:val="single" w:sz="4" w:space="0" w:color="auto"/>
            </w:tcBorders>
          </w:tcPr>
          <w:p w:rsidR="004858D8" w:rsidRPr="008869FF" w:rsidRDefault="00A15F8E" w:rsidP="008869FF">
            <w:pPr>
              <w:pStyle w:val="Paragraphedeliste"/>
              <w:numPr>
                <w:ilvl w:val="0"/>
                <w:numId w:val="25"/>
              </w:numPr>
              <w:shd w:val="clear" w:color="auto" w:fill="FFFFFF"/>
              <w:rPr>
                <w:rFonts w:ascii="Cambria" w:eastAsia="Times New Roman" w:hAnsi="Cambria" w:cstheme="majorBidi"/>
                <w:b/>
                <w:color w:val="000000" w:themeColor="text1"/>
                <w:lang w:eastAsia="fr-FR"/>
              </w:rPr>
            </w:pPr>
            <w:r w:rsidRPr="008869FF">
              <w:rPr>
                <w:rFonts w:ascii="Cambria" w:eastAsia="Times New Roman" w:hAnsi="Cambria" w:cstheme="majorBidi"/>
                <w:b/>
                <w:color w:val="000000" w:themeColor="text1"/>
                <w:lang w:eastAsia="fr-FR"/>
              </w:rPr>
              <w:t>Mme Samira /Chef de réception</w:t>
            </w:r>
          </w:p>
        </w:tc>
      </w:tr>
      <w:tr w:rsidR="004858D8" w:rsidRPr="00F16DF5" w:rsidTr="00DD6781">
        <w:trPr>
          <w:trHeight w:val="333"/>
        </w:trPr>
        <w:tc>
          <w:tcPr>
            <w:tcW w:w="4896" w:type="dxa"/>
            <w:tcBorders>
              <w:top w:val="single" w:sz="4" w:space="0" w:color="auto"/>
              <w:left w:val="single" w:sz="4" w:space="0" w:color="auto"/>
              <w:bottom w:val="single" w:sz="4" w:space="0" w:color="auto"/>
              <w:right w:val="single" w:sz="4" w:space="0" w:color="auto"/>
            </w:tcBorders>
          </w:tcPr>
          <w:p w:rsidR="004858D8" w:rsidRPr="008869FF" w:rsidRDefault="004858D8" w:rsidP="008869FF">
            <w:pPr>
              <w:pStyle w:val="Paragraphedeliste"/>
              <w:numPr>
                <w:ilvl w:val="0"/>
                <w:numId w:val="25"/>
              </w:numPr>
              <w:shd w:val="clear" w:color="auto" w:fill="FFFFFF"/>
              <w:spacing w:after="0" w:line="240" w:lineRule="auto"/>
              <w:rPr>
                <w:rFonts w:ascii="Cambria" w:eastAsia="Times New Roman" w:hAnsi="Cambria" w:cstheme="majorBidi"/>
                <w:b/>
                <w:color w:val="000000" w:themeColor="text1"/>
                <w:lang w:eastAsia="fr-FR"/>
              </w:rPr>
            </w:pPr>
            <w:r w:rsidRPr="008869FF">
              <w:rPr>
                <w:rFonts w:ascii="Cambria" w:eastAsia="Times New Roman" w:hAnsi="Cambria" w:cstheme="majorBidi"/>
                <w:b/>
                <w:color w:val="000000" w:themeColor="text1"/>
                <w:lang w:eastAsia="fr-FR"/>
              </w:rPr>
              <w:t>Mr Hicham / Co Gérant</w:t>
            </w:r>
          </w:p>
        </w:tc>
        <w:tc>
          <w:tcPr>
            <w:tcW w:w="4464" w:type="dxa"/>
            <w:tcBorders>
              <w:top w:val="single" w:sz="4" w:space="0" w:color="auto"/>
              <w:left w:val="single" w:sz="4" w:space="0" w:color="auto"/>
              <w:bottom w:val="single" w:sz="4" w:space="0" w:color="auto"/>
              <w:right w:val="single" w:sz="4" w:space="0" w:color="auto"/>
            </w:tcBorders>
          </w:tcPr>
          <w:p w:rsidR="004858D8" w:rsidRPr="008869FF" w:rsidRDefault="004858D8" w:rsidP="008869FF">
            <w:pPr>
              <w:pStyle w:val="Paragraphedeliste"/>
              <w:shd w:val="clear" w:color="auto" w:fill="FFFFFF"/>
              <w:rPr>
                <w:rFonts w:ascii="Cambria" w:eastAsia="Times New Roman" w:hAnsi="Cambria" w:cstheme="majorBidi"/>
                <w:b/>
                <w:color w:val="000000" w:themeColor="text1"/>
                <w:lang w:eastAsia="fr-FR"/>
              </w:rPr>
            </w:pPr>
          </w:p>
        </w:tc>
      </w:tr>
      <w:tr w:rsidR="004858D8" w:rsidRPr="00F16DF5" w:rsidTr="00DD6781">
        <w:trPr>
          <w:trHeight w:val="64"/>
        </w:trPr>
        <w:tc>
          <w:tcPr>
            <w:tcW w:w="4896" w:type="dxa"/>
            <w:tcBorders>
              <w:top w:val="single" w:sz="4" w:space="0" w:color="auto"/>
              <w:left w:val="single" w:sz="4" w:space="0" w:color="auto"/>
              <w:bottom w:val="single" w:sz="4" w:space="0" w:color="auto"/>
              <w:right w:val="single" w:sz="4" w:space="0" w:color="auto"/>
            </w:tcBorders>
          </w:tcPr>
          <w:p w:rsidR="004858D8" w:rsidRPr="008869FF" w:rsidRDefault="004858D8" w:rsidP="008869FF">
            <w:pPr>
              <w:pStyle w:val="Paragraphedeliste"/>
              <w:numPr>
                <w:ilvl w:val="0"/>
                <w:numId w:val="25"/>
              </w:numPr>
              <w:shd w:val="clear" w:color="auto" w:fill="FFFFFF"/>
              <w:rPr>
                <w:rFonts w:ascii="Cambria" w:eastAsia="Times New Roman" w:hAnsi="Cambria" w:cstheme="majorBidi"/>
                <w:b/>
                <w:color w:val="000000" w:themeColor="text1"/>
                <w:lang w:eastAsia="fr-FR"/>
              </w:rPr>
            </w:pPr>
            <w:r w:rsidRPr="008869FF">
              <w:rPr>
                <w:rFonts w:ascii="Cambria" w:eastAsia="Times New Roman" w:hAnsi="Cambria" w:cstheme="majorBidi"/>
                <w:b/>
                <w:color w:val="000000" w:themeColor="text1"/>
                <w:lang w:eastAsia="fr-FR"/>
              </w:rPr>
              <w:t>Mr Jamaa / Chef d’entretien</w:t>
            </w:r>
          </w:p>
        </w:tc>
        <w:tc>
          <w:tcPr>
            <w:tcW w:w="4464" w:type="dxa"/>
            <w:tcBorders>
              <w:top w:val="single" w:sz="4" w:space="0" w:color="auto"/>
              <w:left w:val="single" w:sz="4" w:space="0" w:color="auto"/>
              <w:bottom w:val="single" w:sz="4" w:space="0" w:color="auto"/>
              <w:right w:val="single" w:sz="4" w:space="0" w:color="auto"/>
            </w:tcBorders>
          </w:tcPr>
          <w:p w:rsidR="004858D8" w:rsidRPr="008869FF" w:rsidRDefault="004858D8" w:rsidP="008869FF">
            <w:pPr>
              <w:pStyle w:val="Paragraphedeliste"/>
              <w:shd w:val="clear" w:color="auto" w:fill="FFFFFF"/>
              <w:rPr>
                <w:rFonts w:ascii="Cambria" w:eastAsia="Times New Roman" w:hAnsi="Cambria" w:cstheme="majorBidi"/>
                <w:b/>
                <w:color w:val="000000" w:themeColor="text1"/>
                <w:lang w:eastAsia="fr-FR"/>
              </w:rPr>
            </w:pPr>
          </w:p>
        </w:tc>
      </w:tr>
      <w:tr w:rsidR="00A15F8E" w:rsidRPr="004858D8" w:rsidTr="00DD6781">
        <w:trPr>
          <w:trHeight w:val="102"/>
        </w:trPr>
        <w:tc>
          <w:tcPr>
            <w:tcW w:w="4896" w:type="dxa"/>
            <w:tcBorders>
              <w:top w:val="single" w:sz="4" w:space="0" w:color="auto"/>
              <w:left w:val="single" w:sz="4" w:space="0" w:color="auto"/>
              <w:bottom w:val="single" w:sz="4" w:space="0" w:color="auto"/>
              <w:right w:val="single" w:sz="4" w:space="0" w:color="auto"/>
            </w:tcBorders>
          </w:tcPr>
          <w:p w:rsidR="00A15F8E" w:rsidRPr="008869FF" w:rsidRDefault="00A15F8E" w:rsidP="00A15F8E">
            <w:pPr>
              <w:pStyle w:val="Paragraphedeliste"/>
              <w:numPr>
                <w:ilvl w:val="0"/>
                <w:numId w:val="25"/>
              </w:numPr>
              <w:shd w:val="clear" w:color="auto" w:fill="FFFFFF"/>
              <w:rPr>
                <w:rFonts w:ascii="Cambria" w:eastAsia="Times New Roman" w:hAnsi="Cambria" w:cstheme="majorBidi"/>
                <w:b/>
                <w:color w:val="000000" w:themeColor="text1"/>
                <w:lang w:eastAsia="fr-FR"/>
              </w:rPr>
            </w:pPr>
            <w:r w:rsidRPr="008869FF">
              <w:rPr>
                <w:rFonts w:ascii="Cambria" w:eastAsia="Times New Roman" w:hAnsi="Cambria" w:cstheme="majorBidi"/>
                <w:b/>
                <w:color w:val="000000" w:themeColor="text1"/>
                <w:lang w:eastAsia="fr-FR"/>
              </w:rPr>
              <w:t>Mr Idouz / Contrôleur général</w:t>
            </w:r>
          </w:p>
        </w:tc>
        <w:tc>
          <w:tcPr>
            <w:tcW w:w="4464" w:type="dxa"/>
            <w:tcBorders>
              <w:top w:val="single" w:sz="4" w:space="0" w:color="auto"/>
              <w:left w:val="single" w:sz="4" w:space="0" w:color="auto"/>
              <w:bottom w:val="single" w:sz="4" w:space="0" w:color="auto"/>
            </w:tcBorders>
          </w:tcPr>
          <w:p w:rsidR="00A15F8E" w:rsidRPr="008869FF" w:rsidRDefault="00A15F8E" w:rsidP="00A15F8E">
            <w:pPr>
              <w:pStyle w:val="Paragraphedeliste"/>
              <w:shd w:val="clear" w:color="auto" w:fill="FFFFFF"/>
              <w:rPr>
                <w:rFonts w:ascii="Cambria" w:eastAsia="Times New Roman" w:hAnsi="Cambria" w:cstheme="majorBidi"/>
                <w:b/>
                <w:color w:val="000000" w:themeColor="text1"/>
                <w:lang w:eastAsia="fr-FR"/>
              </w:rPr>
            </w:pPr>
          </w:p>
        </w:tc>
      </w:tr>
      <w:tr w:rsidR="00A15F8E" w:rsidRPr="00F16DF5" w:rsidTr="00DD6781">
        <w:trPr>
          <w:trHeight w:val="383"/>
        </w:trPr>
        <w:tc>
          <w:tcPr>
            <w:tcW w:w="4896" w:type="dxa"/>
            <w:tcBorders>
              <w:top w:val="single" w:sz="4" w:space="0" w:color="auto"/>
              <w:bottom w:val="single" w:sz="4" w:space="0" w:color="auto"/>
              <w:right w:val="single" w:sz="4" w:space="0" w:color="auto"/>
            </w:tcBorders>
          </w:tcPr>
          <w:p w:rsidR="00A15F8E" w:rsidRPr="00DD6781" w:rsidRDefault="00A15F8E" w:rsidP="00A15F8E">
            <w:pPr>
              <w:pStyle w:val="Paragraphedeliste"/>
              <w:numPr>
                <w:ilvl w:val="0"/>
                <w:numId w:val="25"/>
              </w:numPr>
              <w:shd w:val="clear" w:color="auto" w:fill="FFFFFF"/>
              <w:spacing w:after="0" w:line="240" w:lineRule="auto"/>
              <w:rPr>
                <w:rFonts w:ascii="Cambria" w:eastAsia="Times New Roman" w:hAnsi="Cambria" w:cstheme="majorBidi"/>
                <w:b/>
                <w:color w:val="000000" w:themeColor="text1"/>
                <w:lang w:eastAsia="fr-FR"/>
              </w:rPr>
            </w:pPr>
            <w:r w:rsidRPr="008869FF">
              <w:rPr>
                <w:rFonts w:ascii="Cambria" w:eastAsia="Times New Roman" w:hAnsi="Cambria" w:cstheme="majorBidi"/>
                <w:b/>
                <w:color w:val="000000" w:themeColor="text1"/>
                <w:lang w:eastAsia="fr-FR"/>
              </w:rPr>
              <w:t>Mr Said / Resp Relations publiques</w:t>
            </w:r>
          </w:p>
        </w:tc>
        <w:tc>
          <w:tcPr>
            <w:tcW w:w="4464" w:type="dxa"/>
            <w:tcBorders>
              <w:top w:val="single" w:sz="4" w:space="0" w:color="auto"/>
              <w:left w:val="single" w:sz="4" w:space="0" w:color="auto"/>
              <w:bottom w:val="single" w:sz="4" w:space="0" w:color="auto"/>
            </w:tcBorders>
          </w:tcPr>
          <w:p w:rsidR="00A15F8E" w:rsidRPr="008869FF" w:rsidRDefault="00A15F8E" w:rsidP="00A15F8E">
            <w:pPr>
              <w:pStyle w:val="Paragraphedeliste"/>
              <w:shd w:val="clear" w:color="auto" w:fill="FFFFFF"/>
              <w:rPr>
                <w:rFonts w:ascii="Cambria" w:eastAsia="Times New Roman" w:hAnsi="Cambria" w:cstheme="majorBidi"/>
                <w:b/>
                <w:color w:val="000000" w:themeColor="text1"/>
                <w:lang w:eastAsia="fr-FR"/>
              </w:rPr>
            </w:pPr>
          </w:p>
        </w:tc>
      </w:tr>
      <w:tr w:rsidR="00A15F8E" w:rsidRPr="00F16DF5" w:rsidTr="00DD6781">
        <w:trPr>
          <w:trHeight w:val="135"/>
        </w:trPr>
        <w:tc>
          <w:tcPr>
            <w:tcW w:w="4896" w:type="dxa"/>
            <w:tcBorders>
              <w:top w:val="single" w:sz="4" w:space="0" w:color="auto"/>
              <w:bottom w:val="single" w:sz="4" w:space="0" w:color="auto"/>
              <w:right w:val="single" w:sz="4" w:space="0" w:color="auto"/>
            </w:tcBorders>
          </w:tcPr>
          <w:p w:rsidR="00A15F8E" w:rsidRPr="00DD6781" w:rsidRDefault="00A15F8E" w:rsidP="00DD6781">
            <w:pPr>
              <w:pStyle w:val="Paragraphedeliste"/>
              <w:numPr>
                <w:ilvl w:val="0"/>
                <w:numId w:val="25"/>
              </w:numPr>
              <w:shd w:val="clear" w:color="auto" w:fill="FFFFFF"/>
              <w:spacing w:after="0" w:line="240" w:lineRule="auto"/>
              <w:rPr>
                <w:rFonts w:ascii="Cambria" w:eastAsia="Times New Roman" w:hAnsi="Cambria" w:cstheme="majorBidi"/>
                <w:b/>
                <w:color w:val="000000" w:themeColor="text1"/>
                <w:lang w:eastAsia="fr-FR"/>
              </w:rPr>
            </w:pPr>
            <w:r w:rsidRPr="008869FF">
              <w:rPr>
                <w:rFonts w:ascii="Cambria" w:eastAsia="Times New Roman" w:hAnsi="Cambria" w:cstheme="majorBidi"/>
                <w:b/>
                <w:color w:val="000000" w:themeColor="text1"/>
                <w:lang w:eastAsia="fr-FR"/>
              </w:rPr>
              <w:t>Mr Hammouda/ Resp d’achats</w:t>
            </w:r>
          </w:p>
        </w:tc>
        <w:tc>
          <w:tcPr>
            <w:tcW w:w="4464" w:type="dxa"/>
            <w:tcBorders>
              <w:top w:val="single" w:sz="4" w:space="0" w:color="auto"/>
              <w:left w:val="single" w:sz="4" w:space="0" w:color="auto"/>
              <w:bottom w:val="single" w:sz="4" w:space="0" w:color="auto"/>
            </w:tcBorders>
          </w:tcPr>
          <w:p w:rsidR="00A15F8E" w:rsidRPr="008869FF" w:rsidRDefault="00A15F8E" w:rsidP="00A15F8E">
            <w:pPr>
              <w:pStyle w:val="Paragraphedeliste"/>
              <w:shd w:val="clear" w:color="auto" w:fill="FFFFFF"/>
              <w:rPr>
                <w:rFonts w:ascii="Cambria" w:eastAsia="Times New Roman" w:hAnsi="Cambria" w:cstheme="majorBidi"/>
                <w:b/>
                <w:color w:val="000000" w:themeColor="text1"/>
                <w:lang w:eastAsia="fr-FR"/>
              </w:rPr>
            </w:pPr>
          </w:p>
        </w:tc>
      </w:tr>
    </w:tbl>
    <w:p w:rsidR="00DD6781" w:rsidRDefault="00DD6781" w:rsidP="00A15F8E">
      <w:pPr>
        <w:jc w:val="left"/>
        <w:rPr>
          <w:rFonts w:ascii="Segoe UI Semibold" w:eastAsia="Times New Roman" w:hAnsi="Segoe UI Semibold" w:cs="Segoe UI Semibold"/>
          <w:color w:val="FF0000"/>
          <w:sz w:val="28"/>
          <w:szCs w:val="28"/>
          <w:u w:val="single"/>
          <w:lang w:val="fr-FR" w:eastAsia="fr-FR"/>
        </w:rPr>
      </w:pPr>
    </w:p>
    <w:p w:rsidR="00A15F8E" w:rsidRPr="00A15F8E" w:rsidRDefault="003C5717" w:rsidP="00A15F8E">
      <w:pPr>
        <w:jc w:val="left"/>
        <w:rPr>
          <w:rFonts w:ascii="Times New Roman" w:eastAsia="Times New Roman" w:hAnsi="Times New Roman" w:cs="Times New Roman"/>
          <w:color w:val="FF0000"/>
          <w:sz w:val="28"/>
          <w:szCs w:val="28"/>
          <w:u w:val="single"/>
          <w:lang w:val="fr-FR" w:eastAsia="fr-FR"/>
        </w:rPr>
      </w:pPr>
      <w:r>
        <w:rPr>
          <w:rFonts w:ascii="Times New Roman" w:eastAsia="Times New Roman" w:hAnsi="Times New Roman" w:cs="Times New Roman"/>
          <w:color w:val="FF0000"/>
          <w:sz w:val="28"/>
          <w:szCs w:val="28"/>
          <w:u w:val="single"/>
          <w:lang w:val="fr-FR" w:eastAsia="fr-FR"/>
        </w:rPr>
        <w:t>Trois</w:t>
      </w:r>
      <w:r w:rsidR="0066343A">
        <w:rPr>
          <w:rFonts w:ascii="Times New Roman" w:eastAsia="Times New Roman" w:hAnsi="Times New Roman" w:cs="Times New Roman"/>
          <w:color w:val="FF0000"/>
          <w:sz w:val="28"/>
          <w:szCs w:val="28"/>
          <w:u w:val="single"/>
          <w:lang w:val="fr-FR" w:eastAsia="fr-FR"/>
        </w:rPr>
        <w:t xml:space="preserve"> points ont été omis à cause du temps</w:t>
      </w:r>
      <w:r w:rsidR="00A15F8E" w:rsidRPr="00A15F8E">
        <w:rPr>
          <w:rFonts w:ascii="Times New Roman" w:eastAsia="Times New Roman" w:hAnsi="Times New Roman" w:cs="Times New Roman"/>
          <w:color w:val="FF0000"/>
          <w:sz w:val="28"/>
          <w:szCs w:val="28"/>
          <w:u w:val="single"/>
          <w:lang w:val="fr-FR" w:eastAsia="fr-FR"/>
        </w:rPr>
        <w:t xml:space="preserve"> écoulé sans être abordés. </w:t>
      </w:r>
    </w:p>
    <w:p w:rsidR="00A15F8E" w:rsidRPr="00A15F8E" w:rsidRDefault="00A15F8E" w:rsidP="00A15F8E">
      <w:pPr>
        <w:jc w:val="both"/>
        <w:rPr>
          <w:rFonts w:ascii="Segoe UI Semibold" w:eastAsia="Times New Roman" w:hAnsi="Segoe UI Semibold" w:cs="Segoe UI Semibold"/>
          <w:color w:val="1D1B11" w:themeColor="background2" w:themeShade="1A"/>
          <w:lang w:eastAsia="fr-FR"/>
        </w:rPr>
      </w:pPr>
    </w:p>
    <w:p w:rsidR="00A15F8E" w:rsidRDefault="00A15F8E" w:rsidP="00A15F8E">
      <w:pPr>
        <w:pStyle w:val="Paragraphedeliste"/>
        <w:numPr>
          <w:ilvl w:val="0"/>
          <w:numId w:val="26"/>
        </w:numPr>
        <w:rPr>
          <w:rFonts w:ascii="Segoe UI Semibold" w:eastAsia="Times New Roman" w:hAnsi="Segoe UI Semibold" w:cs="Segoe UI Semibold"/>
          <w:color w:val="1D1B11" w:themeColor="background2" w:themeShade="1A"/>
          <w:lang w:eastAsia="fr-FR"/>
        </w:rPr>
      </w:pPr>
      <w:r w:rsidRPr="00A15F8E">
        <w:rPr>
          <w:rFonts w:ascii="Segoe UI Semibold" w:eastAsia="Times New Roman" w:hAnsi="Segoe UI Semibold" w:cs="Segoe UI Semibold"/>
          <w:color w:val="1D1B11" w:themeColor="background2" w:themeShade="1A"/>
          <w:lang w:eastAsia="fr-FR"/>
        </w:rPr>
        <w:t>La remise des inventaires et stocks à le</w:t>
      </w:r>
      <w:r w:rsidR="003862B4">
        <w:rPr>
          <w:rFonts w:ascii="Segoe UI Semibold" w:eastAsia="Times New Roman" w:hAnsi="Segoe UI Semibold" w:cs="Segoe UI Semibold"/>
          <w:color w:val="1D1B11" w:themeColor="background2" w:themeShade="1A"/>
          <w:lang w:eastAsia="fr-FR"/>
        </w:rPr>
        <w:t>ur valeur d’achats au 31-12-2024</w:t>
      </w:r>
      <w:r w:rsidRPr="00A15F8E">
        <w:rPr>
          <w:rFonts w:ascii="Segoe UI Semibold" w:eastAsia="Times New Roman" w:hAnsi="Segoe UI Semibold" w:cs="Segoe UI Semibold"/>
          <w:color w:val="1D1B11" w:themeColor="background2" w:themeShade="1A"/>
          <w:lang w:eastAsia="fr-FR"/>
        </w:rPr>
        <w:t xml:space="preserve"> pour l’ensemble des points des </w:t>
      </w:r>
      <w:r w:rsidR="00143E2B">
        <w:rPr>
          <w:rFonts w:ascii="Segoe UI Semibold" w:eastAsia="Times New Roman" w:hAnsi="Segoe UI Semibold" w:cs="Segoe UI Semibold"/>
          <w:color w:val="1D1B11" w:themeColor="background2" w:themeShade="1A"/>
          <w:lang w:eastAsia="fr-FR"/>
        </w:rPr>
        <w:t>vente</w:t>
      </w:r>
      <w:r w:rsidR="0066343A" w:rsidRPr="00A15F8E">
        <w:rPr>
          <w:rFonts w:ascii="Segoe UI Semibold" w:eastAsia="Times New Roman" w:hAnsi="Segoe UI Semibold" w:cs="Segoe UI Semibold"/>
          <w:color w:val="1D1B11" w:themeColor="background2" w:themeShade="1A"/>
          <w:lang w:eastAsia="fr-FR"/>
        </w:rPr>
        <w:t>,</w:t>
      </w:r>
      <w:r w:rsidR="0066343A">
        <w:rPr>
          <w:rFonts w:ascii="Segoe UI Semibold" w:eastAsia="Times New Roman" w:hAnsi="Segoe UI Semibold" w:cs="Segoe UI Semibold"/>
          <w:color w:val="1D1B11" w:themeColor="background2" w:themeShade="1A"/>
          <w:lang w:eastAsia="fr-FR"/>
        </w:rPr>
        <w:t xml:space="preserve"> validé</w:t>
      </w:r>
      <w:r w:rsidR="003C7998">
        <w:rPr>
          <w:rFonts w:ascii="Segoe UI Semibold" w:eastAsia="Times New Roman" w:hAnsi="Segoe UI Semibold" w:cs="Segoe UI Semibold"/>
          <w:color w:val="1D1B11" w:themeColor="background2" w:themeShade="1A"/>
          <w:lang w:eastAsia="fr-FR"/>
        </w:rPr>
        <w:t>e</w:t>
      </w:r>
      <w:r w:rsidR="0066343A">
        <w:rPr>
          <w:rFonts w:ascii="Segoe UI Semibold" w:eastAsia="Times New Roman" w:hAnsi="Segoe UI Semibold" w:cs="Segoe UI Semibold"/>
          <w:color w:val="1D1B11" w:themeColor="background2" w:themeShade="1A"/>
          <w:lang w:eastAsia="fr-FR"/>
        </w:rPr>
        <w:t xml:space="preserve"> et signé</w:t>
      </w:r>
      <w:r w:rsidR="00143E2B">
        <w:rPr>
          <w:rFonts w:ascii="Segoe UI Semibold" w:eastAsia="Times New Roman" w:hAnsi="Segoe UI Semibold" w:cs="Segoe UI Semibold"/>
          <w:color w:val="1D1B11" w:themeColor="background2" w:themeShade="1A"/>
          <w:lang w:eastAsia="fr-FR"/>
        </w:rPr>
        <w:t>e</w:t>
      </w:r>
      <w:r w:rsidR="0066343A">
        <w:rPr>
          <w:rFonts w:ascii="Segoe UI Semibold" w:eastAsia="Times New Roman" w:hAnsi="Segoe UI Semibold" w:cs="Segoe UI Semibold"/>
          <w:color w:val="1D1B11" w:themeColor="background2" w:themeShade="1A"/>
          <w:lang w:eastAsia="fr-FR"/>
        </w:rPr>
        <w:t xml:space="preserve"> par le</w:t>
      </w:r>
      <w:r w:rsidR="0066343A" w:rsidRPr="00A15F8E">
        <w:rPr>
          <w:rFonts w:ascii="Segoe UI Semibold" w:eastAsia="Times New Roman" w:hAnsi="Segoe UI Semibold" w:cs="Segoe UI Semibold"/>
          <w:color w:val="1D1B11" w:themeColor="background2" w:themeShade="1A"/>
          <w:lang w:eastAsia="fr-FR"/>
        </w:rPr>
        <w:t xml:space="preserve"> contrôleur général</w:t>
      </w:r>
      <w:r w:rsidRPr="00A15F8E">
        <w:rPr>
          <w:rFonts w:ascii="Segoe UI Semibold" w:eastAsia="Times New Roman" w:hAnsi="Segoe UI Semibold" w:cs="Segoe UI Semibold"/>
          <w:color w:val="1D1B11" w:themeColor="background2" w:themeShade="1A"/>
          <w:lang w:eastAsia="fr-FR"/>
        </w:rPr>
        <w:t xml:space="preserve">. </w:t>
      </w:r>
    </w:p>
    <w:p w:rsidR="0066343A" w:rsidRDefault="0066343A" w:rsidP="00A15F8E">
      <w:pPr>
        <w:pStyle w:val="Paragraphedeliste"/>
        <w:numPr>
          <w:ilvl w:val="0"/>
          <w:numId w:val="26"/>
        </w:numPr>
        <w:rPr>
          <w:rFonts w:ascii="Segoe UI Semibold" w:eastAsia="Times New Roman" w:hAnsi="Segoe UI Semibold" w:cs="Segoe UI Semibold"/>
          <w:color w:val="1D1B11" w:themeColor="background2" w:themeShade="1A"/>
          <w:lang w:eastAsia="fr-FR"/>
        </w:rPr>
      </w:pPr>
      <w:r>
        <w:rPr>
          <w:rFonts w:ascii="Segoe UI Semibold" w:eastAsia="Times New Roman" w:hAnsi="Segoe UI Semibold" w:cs="Segoe UI Semibold"/>
          <w:color w:val="1D1B11" w:themeColor="background2" w:themeShade="1A"/>
          <w:lang w:eastAsia="fr-FR"/>
        </w:rPr>
        <w:t>L’établissement du devis relatif aux travaux envisagés dans la cuisine centrale en concertation avec le cabinet d’architecte.</w:t>
      </w:r>
    </w:p>
    <w:p w:rsidR="00143E2B" w:rsidRPr="00A15F8E" w:rsidRDefault="00143E2B" w:rsidP="00143E2B">
      <w:pPr>
        <w:pStyle w:val="Paragraphedeliste"/>
        <w:numPr>
          <w:ilvl w:val="0"/>
          <w:numId w:val="26"/>
        </w:numPr>
        <w:rPr>
          <w:rFonts w:ascii="Segoe UI Semibold" w:eastAsia="Times New Roman" w:hAnsi="Segoe UI Semibold" w:cs="Segoe UI Semibold"/>
          <w:color w:val="1D1B11" w:themeColor="background2" w:themeShade="1A"/>
          <w:lang w:eastAsia="fr-FR"/>
        </w:rPr>
      </w:pPr>
      <w:r w:rsidRPr="00143E2B">
        <w:rPr>
          <w:rFonts w:ascii="Segoe UI Semibold" w:eastAsia="Times New Roman" w:hAnsi="Segoe UI Semibold" w:cs="Segoe UI Semibold"/>
          <w:color w:val="1D1B11" w:themeColor="background2" w:themeShade="1A"/>
          <w:lang w:eastAsia="fr-FR"/>
        </w:rPr>
        <w:t>Présentation en miniature des maquettes des panneaux de signalisation afin de déterminer les options à prendre.</w:t>
      </w:r>
    </w:p>
    <w:p w:rsidR="00733B40" w:rsidRDefault="003A70F0" w:rsidP="007924C4">
      <w:pPr>
        <w:jc w:val="left"/>
        <w:rPr>
          <w:rFonts w:asciiTheme="majorHAnsi" w:eastAsia="Times New Roman" w:hAnsiTheme="majorHAnsi" w:cs="Times New Roman"/>
          <w:b/>
          <w:color w:val="365F91" w:themeColor="accent1" w:themeShade="BF"/>
          <w:sz w:val="24"/>
          <w:szCs w:val="24"/>
          <w:u w:val="single"/>
          <w:lang w:val="fr-FR"/>
        </w:rPr>
      </w:pPr>
      <w:r w:rsidRPr="003A70F0">
        <w:rPr>
          <w:rFonts w:asciiTheme="majorHAnsi" w:eastAsia="Times New Roman" w:hAnsiTheme="majorHAnsi" w:cs="Times New Roman"/>
          <w:b/>
          <w:color w:val="365F91" w:themeColor="accent1" w:themeShade="BF"/>
          <w:sz w:val="24"/>
          <w:szCs w:val="24"/>
          <w:u w:val="single"/>
          <w:lang w:val="fr-FR"/>
        </w:rPr>
        <w:t>Synthèse des sujets d</w:t>
      </w:r>
      <w:r w:rsidR="00A15F8E">
        <w:rPr>
          <w:rFonts w:asciiTheme="majorHAnsi" w:eastAsia="Times New Roman" w:hAnsiTheme="majorHAnsi" w:cs="Times New Roman"/>
          <w:b/>
          <w:color w:val="365F91" w:themeColor="accent1" w:themeShade="BF"/>
          <w:sz w:val="24"/>
          <w:szCs w:val="24"/>
          <w:u w:val="single"/>
          <w:lang w:val="fr-FR"/>
        </w:rPr>
        <w:t>iscutés lors de la réunion du 05/02</w:t>
      </w:r>
      <w:r w:rsidRPr="003A70F0">
        <w:rPr>
          <w:rFonts w:asciiTheme="majorHAnsi" w:eastAsia="Times New Roman" w:hAnsiTheme="majorHAnsi" w:cs="Times New Roman"/>
          <w:b/>
          <w:color w:val="365F91" w:themeColor="accent1" w:themeShade="BF"/>
          <w:sz w:val="24"/>
          <w:szCs w:val="24"/>
          <w:u w:val="single"/>
          <w:lang w:val="fr-FR"/>
        </w:rPr>
        <w:t>/25, ainsi que des mesures prises en réponse à ces sujets :</w:t>
      </w:r>
    </w:p>
    <w:p w:rsidR="008869FF" w:rsidRDefault="008869FF" w:rsidP="007924C4">
      <w:pPr>
        <w:jc w:val="left"/>
        <w:rPr>
          <w:rFonts w:asciiTheme="majorHAnsi" w:eastAsia="Times New Roman" w:hAnsiTheme="majorHAnsi" w:cs="Times New Roman"/>
          <w:b/>
          <w:color w:val="365F91" w:themeColor="accent1" w:themeShade="BF"/>
          <w:sz w:val="24"/>
          <w:szCs w:val="24"/>
          <w:u w:val="single"/>
          <w:lang w:val="fr-FR"/>
        </w:rPr>
      </w:pPr>
    </w:p>
    <w:p w:rsidR="008869FF" w:rsidRDefault="003C5717" w:rsidP="00562D5D">
      <w:pPr>
        <w:pStyle w:val="Paragraphedeliste"/>
        <w:numPr>
          <w:ilvl w:val="0"/>
          <w:numId w:val="16"/>
        </w:numPr>
        <w:rPr>
          <w:rFonts w:asciiTheme="majorHAnsi" w:eastAsia="Times New Roman" w:hAnsiTheme="majorHAnsi" w:cs="Times New Roman"/>
          <w:color w:val="FF0000"/>
          <w:sz w:val="24"/>
          <w:szCs w:val="24"/>
          <w:lang w:eastAsia="fr-FR"/>
        </w:rPr>
      </w:pPr>
      <w:r>
        <w:rPr>
          <w:rFonts w:asciiTheme="majorHAnsi" w:eastAsia="Times New Roman" w:hAnsiTheme="majorHAnsi" w:cs="Times New Roman"/>
          <w:color w:val="FF0000"/>
          <w:sz w:val="24"/>
          <w:szCs w:val="24"/>
          <w:lang w:eastAsia="fr-FR"/>
        </w:rPr>
        <w:t>Retour sur le problème des machines à café.</w:t>
      </w:r>
    </w:p>
    <w:p w:rsidR="003C5717" w:rsidRPr="003C5717" w:rsidRDefault="003C5717" w:rsidP="003C5717">
      <w:pPr>
        <w:pStyle w:val="Paragraphedeliste"/>
        <w:numPr>
          <w:ilvl w:val="0"/>
          <w:numId w:val="16"/>
        </w:numPr>
        <w:pBdr>
          <w:bottom w:val="single" w:sz="4" w:space="1" w:color="auto"/>
        </w:pBd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La gérance</w:t>
      </w:r>
      <w:r w:rsidRPr="003C5717">
        <w:rPr>
          <w:rFonts w:ascii="Times New Roman" w:eastAsia="Times New Roman" w:hAnsi="Times New Roman" w:cs="Times New Roman"/>
          <w:sz w:val="24"/>
          <w:szCs w:val="24"/>
          <w:lang w:eastAsia="fr-FR"/>
        </w:rPr>
        <w:t xml:space="preserve"> a annonc</w:t>
      </w:r>
      <w:r>
        <w:rPr>
          <w:rFonts w:ascii="Times New Roman" w:eastAsia="Times New Roman" w:hAnsi="Times New Roman" w:cs="Times New Roman"/>
          <w:sz w:val="24"/>
          <w:szCs w:val="24"/>
          <w:lang w:eastAsia="fr-FR"/>
        </w:rPr>
        <w:t>é avoir établi un contact</w:t>
      </w:r>
      <w:r w:rsidRPr="003C5717">
        <w:rPr>
          <w:rFonts w:ascii="Times New Roman" w:eastAsia="Times New Roman" w:hAnsi="Times New Roman" w:cs="Times New Roman"/>
          <w:sz w:val="24"/>
          <w:szCs w:val="24"/>
          <w:lang w:eastAsia="fr-FR"/>
        </w:rPr>
        <w:t xml:space="preserve"> avec un fournisseur en vue de l'acquisition de nouvelles machines.</w:t>
      </w:r>
    </w:p>
    <w:p w:rsidR="00562D5D" w:rsidRDefault="003C5717" w:rsidP="003C5717">
      <w:pPr>
        <w:pStyle w:val="Paragraphedeliste"/>
        <w:numPr>
          <w:ilvl w:val="0"/>
          <w:numId w:val="16"/>
        </w:numPr>
        <w:rPr>
          <w:rFonts w:asciiTheme="majorHAnsi" w:eastAsia="Times New Roman" w:hAnsiTheme="majorHAnsi" w:cs="Times New Roman"/>
          <w:color w:val="FF0000"/>
          <w:sz w:val="24"/>
          <w:szCs w:val="24"/>
          <w:lang w:eastAsia="fr-FR"/>
        </w:rPr>
      </w:pPr>
      <w:r w:rsidRPr="003C5717">
        <w:rPr>
          <w:rFonts w:asciiTheme="majorHAnsi" w:eastAsia="Times New Roman" w:hAnsiTheme="majorHAnsi" w:cs="Times New Roman"/>
          <w:color w:val="FF0000"/>
          <w:sz w:val="24"/>
          <w:szCs w:val="24"/>
          <w:lang w:eastAsia="fr-FR"/>
        </w:rPr>
        <w:t>Revue des dossiers relatifs</w:t>
      </w:r>
      <w:r w:rsidR="00562D5D" w:rsidRPr="003C5717">
        <w:rPr>
          <w:rFonts w:asciiTheme="majorHAnsi" w:eastAsia="Times New Roman" w:hAnsiTheme="majorHAnsi" w:cs="Times New Roman"/>
          <w:color w:val="FF0000"/>
          <w:sz w:val="24"/>
          <w:szCs w:val="24"/>
          <w:lang w:eastAsia="fr-FR"/>
        </w:rPr>
        <w:t xml:space="preserve"> aux factures en attente de paiement au niveau du service débiteur.</w:t>
      </w:r>
    </w:p>
    <w:p w:rsidR="003C5717" w:rsidRDefault="003C5717" w:rsidP="003C5717">
      <w:pPr>
        <w:pStyle w:val="Paragraphedeliste"/>
        <w:numPr>
          <w:ilvl w:val="0"/>
          <w:numId w:val="16"/>
        </w:numPr>
        <w:rPr>
          <w:rFonts w:ascii="Times New Roman" w:eastAsia="Times New Roman" w:hAnsi="Times New Roman" w:cs="Times New Roman"/>
          <w:sz w:val="24"/>
          <w:szCs w:val="24"/>
          <w:lang w:eastAsia="fr-FR"/>
        </w:rPr>
      </w:pPr>
      <w:r w:rsidRPr="003C5717">
        <w:rPr>
          <w:rFonts w:ascii="Times New Roman" w:eastAsia="Times New Roman" w:hAnsi="Times New Roman" w:cs="Times New Roman"/>
          <w:sz w:val="24"/>
          <w:szCs w:val="24"/>
          <w:lang w:eastAsia="fr-FR"/>
        </w:rPr>
        <w:t xml:space="preserve">Le choix du classement des dossiers pour l'action en justice a été fait. Dix dossiers ont été transmis à la direction financière pour initier une procédure judiciaire et établir un bordereau attestant de la réception de ces dossiers. </w:t>
      </w:r>
    </w:p>
    <w:p w:rsidR="00095F5E" w:rsidRPr="00095F5E" w:rsidRDefault="00095F5E" w:rsidP="00095F5E">
      <w:pPr>
        <w:pStyle w:val="Paragraphedeliste"/>
        <w:numPr>
          <w:ilvl w:val="0"/>
          <w:numId w:val="16"/>
        </w:numPr>
        <w:pBdr>
          <w:bottom w:val="single" w:sz="4" w:space="1" w:color="auto"/>
        </w:pBdr>
        <w:rPr>
          <w:rFonts w:ascii="Times New Roman" w:eastAsia="Times New Roman" w:hAnsi="Times New Roman" w:cs="Times New Roman"/>
          <w:sz w:val="24"/>
          <w:szCs w:val="24"/>
          <w:lang w:eastAsia="fr-FR"/>
        </w:rPr>
      </w:pPr>
      <w:r w:rsidRPr="00095F5E">
        <w:rPr>
          <w:rFonts w:ascii="Times New Roman" w:eastAsia="Times New Roman" w:hAnsi="Times New Roman" w:cs="Times New Roman"/>
          <w:sz w:val="24"/>
          <w:szCs w:val="24"/>
          <w:lang w:eastAsia="fr-FR"/>
        </w:rPr>
        <w:t>La direction</w:t>
      </w:r>
      <w:r>
        <w:rPr>
          <w:rFonts w:ascii="Times New Roman" w:eastAsia="Times New Roman" w:hAnsi="Times New Roman" w:cs="Times New Roman"/>
          <w:sz w:val="24"/>
          <w:szCs w:val="24"/>
          <w:lang w:eastAsia="fr-FR"/>
        </w:rPr>
        <w:t xml:space="preserve"> financière,</w:t>
      </w:r>
      <w:r w:rsidRPr="00095F5E">
        <w:rPr>
          <w:rFonts w:ascii="Times New Roman" w:eastAsia="Times New Roman" w:hAnsi="Times New Roman" w:cs="Times New Roman"/>
          <w:sz w:val="24"/>
          <w:szCs w:val="24"/>
          <w:lang w:eastAsia="fr-FR"/>
        </w:rPr>
        <w:t xml:space="preserve"> en collaboration avec la responsable de la réception et le service de contrôle, sera également responsable d'établir u</w:t>
      </w:r>
      <w:r w:rsidR="00143E2B">
        <w:rPr>
          <w:rFonts w:ascii="Times New Roman" w:eastAsia="Times New Roman" w:hAnsi="Times New Roman" w:cs="Times New Roman"/>
          <w:sz w:val="24"/>
          <w:szCs w:val="24"/>
          <w:lang w:eastAsia="fr-FR"/>
        </w:rPr>
        <w:t xml:space="preserve">n tableau des soldes en instances </w:t>
      </w:r>
      <w:r w:rsidRPr="00095F5E">
        <w:rPr>
          <w:rFonts w:ascii="Times New Roman" w:eastAsia="Times New Roman" w:hAnsi="Times New Roman" w:cs="Times New Roman"/>
          <w:sz w:val="24"/>
          <w:szCs w:val="24"/>
          <w:lang w:eastAsia="fr-FR"/>
        </w:rPr>
        <w:t>au niveau de la réception par année, indiquant le concerné, l'émetteur d'ordre, pour permettr</w:t>
      </w:r>
      <w:r>
        <w:rPr>
          <w:rFonts w:ascii="Times New Roman" w:eastAsia="Times New Roman" w:hAnsi="Times New Roman" w:cs="Times New Roman"/>
          <w:sz w:val="24"/>
          <w:szCs w:val="24"/>
          <w:lang w:eastAsia="fr-FR"/>
        </w:rPr>
        <w:t>e une prise de décision finale</w:t>
      </w:r>
      <w:r w:rsidR="00D926C9">
        <w:rPr>
          <w:rFonts w:ascii="Times New Roman" w:eastAsia="Times New Roman" w:hAnsi="Times New Roman" w:cs="Times New Roman"/>
          <w:sz w:val="24"/>
          <w:szCs w:val="24"/>
          <w:lang w:eastAsia="fr-FR"/>
        </w:rPr>
        <w:t>.</w:t>
      </w:r>
    </w:p>
    <w:p w:rsidR="00787130" w:rsidRPr="008F335F" w:rsidRDefault="00A36263" w:rsidP="00787130">
      <w:pPr>
        <w:pStyle w:val="Paragraphedeliste"/>
        <w:numPr>
          <w:ilvl w:val="0"/>
          <w:numId w:val="16"/>
        </w:numPr>
        <w:jc w:val="both"/>
        <w:rPr>
          <w:rFonts w:ascii="Cambria" w:eastAsia="Times New Roman" w:hAnsi="Cambria" w:cstheme="majorBidi"/>
          <w:color w:val="FF0000"/>
          <w:sz w:val="24"/>
          <w:szCs w:val="24"/>
          <w:u w:val="single"/>
          <w:lang w:eastAsia="fr-FR"/>
        </w:rPr>
      </w:pPr>
      <w:r w:rsidRPr="008F335F">
        <w:rPr>
          <w:rFonts w:ascii="Cambria" w:eastAsia="Times New Roman" w:hAnsi="Cambria" w:cstheme="majorBidi"/>
          <w:color w:val="FF0000"/>
          <w:sz w:val="24"/>
          <w:szCs w:val="24"/>
          <w:u w:val="single"/>
          <w:lang w:eastAsia="fr-FR"/>
        </w:rPr>
        <w:lastRenderedPageBreak/>
        <w:t>Revue du tableau illustrant les remboursements</w:t>
      </w:r>
      <w:r w:rsidR="00095F5E" w:rsidRPr="008F335F">
        <w:rPr>
          <w:rFonts w:ascii="Cambria" w:eastAsia="Times New Roman" w:hAnsi="Cambria" w:cstheme="majorBidi"/>
          <w:color w:val="FF0000"/>
          <w:sz w:val="24"/>
          <w:szCs w:val="24"/>
          <w:u w:val="single"/>
          <w:lang w:eastAsia="fr-FR"/>
        </w:rPr>
        <w:t xml:space="preserve"> et les déductions.</w:t>
      </w:r>
    </w:p>
    <w:p w:rsidR="00787130" w:rsidRPr="00787130" w:rsidRDefault="00787130" w:rsidP="00787130">
      <w:pPr>
        <w:pStyle w:val="Paragraphedeliste"/>
        <w:numPr>
          <w:ilvl w:val="0"/>
          <w:numId w:val="16"/>
        </w:numPr>
        <w:jc w:val="both"/>
        <w:rPr>
          <w:rFonts w:ascii="Cambria" w:eastAsia="Times New Roman" w:hAnsi="Cambria" w:cstheme="majorBidi"/>
          <w:color w:val="FF0000"/>
          <w:sz w:val="24"/>
          <w:szCs w:val="24"/>
          <w:lang w:eastAsia="fr-FR"/>
        </w:rPr>
      </w:pPr>
      <w:r>
        <w:rPr>
          <w:rFonts w:ascii="Times New Roman" w:eastAsia="Times New Roman" w:hAnsi="Times New Roman" w:cs="Times New Roman"/>
          <w:sz w:val="24"/>
          <w:szCs w:val="24"/>
          <w:lang w:eastAsia="fr-FR"/>
        </w:rPr>
        <w:t xml:space="preserve"> Il est demandé par la gérance</w:t>
      </w:r>
      <w:r w:rsidRPr="00787130">
        <w:rPr>
          <w:rFonts w:ascii="Times New Roman" w:eastAsia="Times New Roman" w:hAnsi="Times New Roman" w:cs="Times New Roman"/>
          <w:sz w:val="24"/>
          <w:szCs w:val="24"/>
          <w:lang w:eastAsia="fr-FR"/>
        </w:rPr>
        <w:t xml:space="preserve"> une réorganisation du tableau qui présente les déductions et les gratuités, en y ajoutant la signature de la direction, du contrôleur général et de l'élément de réception ayant réalisé l'opération.</w:t>
      </w:r>
    </w:p>
    <w:p w:rsidR="00787130" w:rsidRPr="00986200" w:rsidRDefault="00986200" w:rsidP="00986200">
      <w:pPr>
        <w:pStyle w:val="Paragraphedeliste"/>
        <w:numPr>
          <w:ilvl w:val="0"/>
          <w:numId w:val="16"/>
        </w:numPr>
        <w:pBdr>
          <w:bottom w:val="single" w:sz="4" w:space="1" w:color="auto"/>
        </w:pBd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Une note de service</w:t>
      </w:r>
      <w:r w:rsidRPr="00986200">
        <w:rPr>
          <w:rFonts w:ascii="Times New Roman" w:eastAsia="Times New Roman" w:hAnsi="Times New Roman" w:cs="Times New Roman"/>
          <w:sz w:val="24"/>
          <w:szCs w:val="24"/>
          <w:lang w:eastAsia="fr-FR"/>
        </w:rPr>
        <w:t xml:space="preserve"> a été envoyé</w:t>
      </w:r>
      <w:r w:rsidR="00321FFB">
        <w:rPr>
          <w:rFonts w:ascii="Times New Roman" w:eastAsia="Times New Roman" w:hAnsi="Times New Roman" w:cs="Times New Roman"/>
          <w:sz w:val="24"/>
          <w:szCs w:val="24"/>
          <w:lang w:eastAsia="fr-FR"/>
        </w:rPr>
        <w:t>e</w:t>
      </w:r>
      <w:r w:rsidRPr="00986200">
        <w:rPr>
          <w:rFonts w:ascii="Times New Roman" w:eastAsia="Times New Roman" w:hAnsi="Times New Roman" w:cs="Times New Roman"/>
          <w:sz w:val="24"/>
          <w:szCs w:val="24"/>
          <w:lang w:eastAsia="fr-FR"/>
        </w:rPr>
        <w:t xml:space="preserve"> aux réceptionnistes concernant la transmission des factures en attente, chaque transaction doit être </w:t>
      </w:r>
      <w:r>
        <w:rPr>
          <w:rFonts w:ascii="Times New Roman" w:eastAsia="Times New Roman" w:hAnsi="Times New Roman" w:cs="Times New Roman"/>
          <w:sz w:val="24"/>
          <w:szCs w:val="24"/>
          <w:lang w:eastAsia="fr-FR"/>
        </w:rPr>
        <w:t>approuvée et signée par la gérance et la direction dans un délai</w:t>
      </w:r>
      <w:r w:rsidRPr="00986200">
        <w:rPr>
          <w:rFonts w:ascii="Times New Roman" w:eastAsia="Times New Roman" w:hAnsi="Times New Roman" w:cs="Times New Roman"/>
          <w:sz w:val="24"/>
          <w:szCs w:val="24"/>
          <w:lang w:eastAsia="fr-FR"/>
        </w:rPr>
        <w:t xml:space="preserve"> raisonnable. La même règle s'applique aux dossiers de gratuité. De plus, l'équipe de réception est également responsable de remplir les fiches de police en se basant sur une photocopie de la pièce d'identité des clients. </w:t>
      </w:r>
    </w:p>
    <w:p w:rsidR="0014053B" w:rsidRPr="008F335F" w:rsidRDefault="00986200" w:rsidP="00733B40">
      <w:pPr>
        <w:pStyle w:val="Paragraphedeliste"/>
        <w:numPr>
          <w:ilvl w:val="0"/>
          <w:numId w:val="16"/>
        </w:numPr>
        <w:rPr>
          <w:rFonts w:asciiTheme="majorHAnsi" w:eastAsia="Times New Roman" w:hAnsiTheme="majorHAnsi" w:cs="Times New Roman"/>
          <w:color w:val="FF0000"/>
          <w:sz w:val="24"/>
          <w:szCs w:val="24"/>
          <w:u w:val="single"/>
          <w:lang w:eastAsia="fr-FR"/>
        </w:rPr>
      </w:pPr>
      <w:r w:rsidRPr="008F335F">
        <w:rPr>
          <w:rFonts w:asciiTheme="majorHAnsi" w:eastAsia="Times New Roman" w:hAnsiTheme="majorHAnsi" w:cs="Times New Roman"/>
          <w:color w:val="FF0000"/>
          <w:sz w:val="24"/>
          <w:szCs w:val="24"/>
          <w:u w:val="single"/>
          <w:lang w:eastAsia="fr-FR"/>
        </w:rPr>
        <w:t>Retour sur</w:t>
      </w:r>
      <w:r w:rsidR="00501EA9" w:rsidRPr="008F335F">
        <w:rPr>
          <w:rFonts w:asciiTheme="majorHAnsi" w:eastAsia="Times New Roman" w:hAnsiTheme="majorHAnsi" w:cs="Times New Roman"/>
          <w:color w:val="FF0000"/>
          <w:sz w:val="24"/>
          <w:szCs w:val="24"/>
          <w:u w:val="single"/>
          <w:lang w:eastAsia="fr-FR"/>
        </w:rPr>
        <w:t xml:space="preserve"> la récap des entrées </w:t>
      </w:r>
      <w:r w:rsidR="005A37A2" w:rsidRPr="008F335F">
        <w:rPr>
          <w:rFonts w:asciiTheme="majorHAnsi" w:eastAsia="Times New Roman" w:hAnsiTheme="majorHAnsi" w:cs="Times New Roman"/>
          <w:color w:val="FF0000"/>
          <w:sz w:val="24"/>
          <w:szCs w:val="24"/>
          <w:u w:val="single"/>
          <w:lang w:eastAsia="fr-FR"/>
        </w:rPr>
        <w:t>et</w:t>
      </w:r>
      <w:r w:rsidR="003A70F0" w:rsidRPr="008F335F">
        <w:rPr>
          <w:rFonts w:asciiTheme="majorHAnsi" w:eastAsia="Times New Roman" w:hAnsiTheme="majorHAnsi" w:cs="Times New Roman"/>
          <w:color w:val="FF0000"/>
          <w:sz w:val="24"/>
          <w:szCs w:val="24"/>
          <w:u w:val="single"/>
          <w:lang w:eastAsia="fr-FR"/>
        </w:rPr>
        <w:t xml:space="preserve"> des</w:t>
      </w:r>
      <w:r w:rsidR="005A37A2" w:rsidRPr="008F335F">
        <w:rPr>
          <w:rFonts w:asciiTheme="majorHAnsi" w:eastAsia="Times New Roman" w:hAnsiTheme="majorHAnsi" w:cs="Times New Roman"/>
          <w:color w:val="FF0000"/>
          <w:sz w:val="24"/>
          <w:szCs w:val="24"/>
          <w:u w:val="single"/>
          <w:lang w:eastAsia="fr-FR"/>
        </w:rPr>
        <w:t xml:space="preserve"> cession</w:t>
      </w:r>
      <w:r w:rsidR="00AC56C4" w:rsidRPr="008F335F">
        <w:rPr>
          <w:rFonts w:asciiTheme="majorHAnsi" w:eastAsia="Times New Roman" w:hAnsiTheme="majorHAnsi" w:cs="Times New Roman"/>
          <w:color w:val="FF0000"/>
          <w:sz w:val="24"/>
          <w:szCs w:val="24"/>
          <w:u w:val="single"/>
          <w:lang w:eastAsia="fr-FR"/>
        </w:rPr>
        <w:t>s</w:t>
      </w:r>
      <w:r w:rsidR="00501EA9" w:rsidRPr="008F335F">
        <w:rPr>
          <w:rFonts w:asciiTheme="majorHAnsi" w:eastAsia="Times New Roman" w:hAnsiTheme="majorHAnsi" w:cs="Times New Roman"/>
          <w:color w:val="FF0000"/>
          <w:sz w:val="24"/>
          <w:szCs w:val="24"/>
          <w:u w:val="single"/>
          <w:lang w:eastAsia="fr-FR"/>
        </w:rPr>
        <w:t xml:space="preserve"> au niveau de l’économat pour</w:t>
      </w:r>
      <w:r w:rsidR="005A37A2" w:rsidRPr="008F335F">
        <w:rPr>
          <w:rFonts w:asciiTheme="majorHAnsi" w:eastAsia="Times New Roman" w:hAnsiTheme="majorHAnsi" w:cs="Times New Roman"/>
          <w:color w:val="FF0000"/>
          <w:sz w:val="24"/>
          <w:szCs w:val="24"/>
          <w:u w:val="single"/>
          <w:lang w:eastAsia="fr-FR"/>
        </w:rPr>
        <w:t xml:space="preserve"> la période </w:t>
      </w:r>
      <w:r w:rsidR="00AC56C4" w:rsidRPr="008F335F">
        <w:rPr>
          <w:rFonts w:asciiTheme="majorHAnsi" w:eastAsia="Times New Roman" w:hAnsiTheme="majorHAnsi" w:cs="Times New Roman"/>
          <w:color w:val="FF0000"/>
          <w:sz w:val="24"/>
          <w:szCs w:val="24"/>
          <w:u w:val="single"/>
          <w:lang w:eastAsia="fr-FR"/>
        </w:rPr>
        <w:t xml:space="preserve">du </w:t>
      </w:r>
      <w:r w:rsidR="005A37A2" w:rsidRPr="008F335F">
        <w:rPr>
          <w:rFonts w:asciiTheme="majorHAnsi" w:eastAsia="Times New Roman" w:hAnsiTheme="majorHAnsi" w:cs="Times New Roman"/>
          <w:color w:val="FF0000"/>
          <w:sz w:val="24"/>
          <w:szCs w:val="24"/>
          <w:u w:val="single"/>
          <w:lang w:eastAsia="fr-FR"/>
        </w:rPr>
        <w:t>01/12/24 au 31/12/24.</w:t>
      </w:r>
    </w:p>
    <w:p w:rsidR="00193479" w:rsidRPr="00193479" w:rsidRDefault="00193479" w:rsidP="00193479">
      <w:pPr>
        <w:pStyle w:val="Paragraphedeliste"/>
        <w:numPr>
          <w:ilvl w:val="0"/>
          <w:numId w:val="16"/>
        </w:numPr>
        <w:rPr>
          <w:rFonts w:ascii="Times New Roman" w:eastAsia="Times New Roman" w:hAnsi="Times New Roman" w:cs="Times New Roman"/>
          <w:sz w:val="24"/>
          <w:szCs w:val="24"/>
          <w:lang w:eastAsia="fr-FR"/>
        </w:rPr>
      </w:pPr>
      <w:r w:rsidRPr="00193479">
        <w:rPr>
          <w:rFonts w:ascii="Times New Roman" w:eastAsia="Times New Roman" w:hAnsi="Times New Roman" w:cs="Times New Roman"/>
          <w:sz w:val="24"/>
          <w:szCs w:val="24"/>
          <w:lang w:eastAsia="fr-FR"/>
        </w:rPr>
        <w:t>Le gestionnaire de l'économat a reçu pour mission d'établir un tableau illustrant la situation des stocks au sein de l'économat, lequel doit être signé et indiquer :</w:t>
      </w:r>
    </w:p>
    <w:p w:rsidR="00193479" w:rsidRDefault="00193479" w:rsidP="00193479">
      <w:pPr>
        <w:pStyle w:val="Paragraphedeliste"/>
        <w:numPr>
          <w:ilvl w:val="0"/>
          <w:numId w:val="27"/>
        </w:numPr>
        <w:rPr>
          <w:rFonts w:asciiTheme="majorHAnsi" w:eastAsia="Times New Roman" w:hAnsiTheme="majorHAnsi" w:cs="Times New Roman"/>
          <w:sz w:val="24"/>
          <w:szCs w:val="24"/>
          <w:lang w:eastAsia="fr-FR"/>
        </w:rPr>
      </w:pPr>
      <w:r>
        <w:rPr>
          <w:rFonts w:asciiTheme="majorHAnsi" w:eastAsia="Times New Roman" w:hAnsiTheme="majorHAnsi" w:cs="Times New Roman"/>
          <w:sz w:val="24"/>
          <w:szCs w:val="24"/>
          <w:lang w:eastAsia="fr-FR"/>
        </w:rPr>
        <w:t xml:space="preserve">La Situation des entrées </w:t>
      </w:r>
    </w:p>
    <w:p w:rsidR="00193479" w:rsidRDefault="00193479" w:rsidP="00193479">
      <w:pPr>
        <w:pStyle w:val="Paragraphedeliste"/>
        <w:numPr>
          <w:ilvl w:val="0"/>
          <w:numId w:val="27"/>
        </w:numPr>
        <w:rPr>
          <w:rFonts w:asciiTheme="majorHAnsi" w:eastAsia="Times New Roman" w:hAnsiTheme="majorHAnsi" w:cs="Times New Roman"/>
          <w:sz w:val="24"/>
          <w:szCs w:val="24"/>
          <w:lang w:eastAsia="fr-FR"/>
        </w:rPr>
      </w:pPr>
      <w:r>
        <w:rPr>
          <w:rFonts w:asciiTheme="majorHAnsi" w:eastAsia="Times New Roman" w:hAnsiTheme="majorHAnsi" w:cs="Times New Roman"/>
          <w:sz w:val="24"/>
          <w:szCs w:val="24"/>
          <w:lang w:eastAsia="fr-FR"/>
        </w:rPr>
        <w:t xml:space="preserve">Le stock disponible au niveau de l’économat </w:t>
      </w:r>
    </w:p>
    <w:p w:rsidR="00DD6781" w:rsidRDefault="00193479" w:rsidP="00DD6781">
      <w:pPr>
        <w:pStyle w:val="Paragraphedeliste"/>
        <w:numPr>
          <w:ilvl w:val="0"/>
          <w:numId w:val="27"/>
        </w:numPr>
        <w:rPr>
          <w:rFonts w:asciiTheme="majorHAnsi" w:eastAsia="Times New Roman" w:hAnsiTheme="majorHAnsi" w:cs="Times New Roman"/>
          <w:sz w:val="24"/>
          <w:szCs w:val="24"/>
          <w:lang w:eastAsia="fr-FR"/>
        </w:rPr>
      </w:pPr>
      <w:r>
        <w:rPr>
          <w:rFonts w:asciiTheme="majorHAnsi" w:eastAsia="Times New Roman" w:hAnsiTheme="majorHAnsi" w:cs="Times New Roman"/>
          <w:sz w:val="24"/>
          <w:szCs w:val="24"/>
          <w:lang w:eastAsia="fr-FR"/>
        </w:rPr>
        <w:t>Le stock final.</w:t>
      </w:r>
    </w:p>
    <w:p w:rsidR="00193479" w:rsidRPr="00B94523" w:rsidRDefault="00B94523" w:rsidP="00B94523">
      <w:pPr>
        <w:pStyle w:val="Paragraphedeliste"/>
        <w:rPr>
          <w:rFonts w:asciiTheme="majorHAnsi" w:eastAsia="Times New Roman" w:hAnsiTheme="majorHAnsi" w:cs="Times New Roman"/>
          <w:sz w:val="24"/>
          <w:szCs w:val="24"/>
          <w:lang w:eastAsia="fr-FR"/>
        </w:rPr>
      </w:pPr>
      <w:r w:rsidRPr="00B94523">
        <w:rPr>
          <w:rFonts w:asciiTheme="majorHAnsi" w:eastAsia="Times New Roman" w:hAnsiTheme="majorHAnsi" w:cs="Times New Roman"/>
          <w:sz w:val="24"/>
          <w:szCs w:val="24"/>
          <w:lang w:eastAsia="fr-FR"/>
        </w:rPr>
        <w:t>Cette situation permettra de procéder au rapprochement des inventaires avec les enregistrements co</w:t>
      </w:r>
      <w:r>
        <w:rPr>
          <w:rFonts w:asciiTheme="majorHAnsi" w:eastAsia="Times New Roman" w:hAnsiTheme="majorHAnsi" w:cs="Times New Roman"/>
          <w:sz w:val="24"/>
          <w:szCs w:val="24"/>
          <w:lang w:eastAsia="fr-FR"/>
        </w:rPr>
        <w:t>mptables correspondants.</w:t>
      </w:r>
    </w:p>
    <w:p w:rsidR="00193479" w:rsidRDefault="00193479" w:rsidP="00193479">
      <w:pPr>
        <w:rPr>
          <w:rFonts w:asciiTheme="majorHAnsi" w:eastAsia="Times New Roman" w:hAnsiTheme="majorHAnsi" w:cs="Times New Roman"/>
          <w:sz w:val="24"/>
          <w:szCs w:val="24"/>
          <w:lang w:eastAsia="fr-FR"/>
        </w:rPr>
      </w:pPr>
    </w:p>
    <w:p w:rsidR="00193479" w:rsidRPr="00193479" w:rsidRDefault="00193479" w:rsidP="00193479">
      <w:pPr>
        <w:rPr>
          <w:rFonts w:asciiTheme="majorHAnsi" w:eastAsia="Times New Roman" w:hAnsiTheme="majorHAnsi" w:cs="Times New Roman"/>
          <w:sz w:val="24"/>
          <w:szCs w:val="24"/>
          <w:lang w:eastAsia="fr-FR"/>
        </w:rPr>
      </w:pPr>
    </w:p>
    <w:p w:rsidR="00B97EFC" w:rsidRPr="00AC56C4" w:rsidRDefault="00B97EFC" w:rsidP="00B97EFC">
      <w:pPr>
        <w:pStyle w:val="Paragraphedeliste"/>
        <w:rPr>
          <w:rFonts w:asciiTheme="majorHAnsi" w:eastAsia="Times New Roman" w:hAnsiTheme="majorHAnsi" w:cs="Times New Roman"/>
          <w:lang w:eastAsia="fr-FR"/>
        </w:rPr>
      </w:pPr>
    </w:p>
    <w:p w:rsidR="00B97EFC" w:rsidRDefault="00B97EFC" w:rsidP="00B97EFC">
      <w:pPr>
        <w:pStyle w:val="Paragraphedeliste"/>
        <w:rPr>
          <w:rFonts w:asciiTheme="majorHAnsi" w:eastAsia="Times New Roman" w:hAnsiTheme="majorHAnsi" w:cs="Times New Roman"/>
          <w:lang w:eastAsia="fr-FR"/>
        </w:rPr>
      </w:pPr>
    </w:p>
    <w:p w:rsidR="00B97EFC" w:rsidRDefault="00B97EFC" w:rsidP="00B97EFC">
      <w:pPr>
        <w:pStyle w:val="Paragraphedeliste"/>
        <w:rPr>
          <w:rFonts w:asciiTheme="majorHAnsi" w:eastAsia="Times New Roman" w:hAnsiTheme="majorHAnsi" w:cs="Times New Roman"/>
          <w:lang w:eastAsia="fr-FR"/>
        </w:rPr>
      </w:pPr>
    </w:p>
    <w:p w:rsidR="00B97EFC" w:rsidRDefault="00B97EFC" w:rsidP="00B97EFC">
      <w:pPr>
        <w:pStyle w:val="Paragraphedeliste"/>
        <w:rPr>
          <w:rFonts w:asciiTheme="majorHAnsi" w:eastAsia="Times New Roman" w:hAnsiTheme="majorHAnsi" w:cs="Times New Roman"/>
          <w:lang w:eastAsia="fr-FR"/>
        </w:rPr>
      </w:pPr>
      <w:bookmarkStart w:id="0" w:name="_GoBack"/>
      <w:bookmarkEnd w:id="0"/>
    </w:p>
    <w:p w:rsidR="00454FD8" w:rsidRPr="00454FD8" w:rsidRDefault="00454FD8">
      <w:pPr>
        <w:rPr>
          <w:lang w:val="fr-FR"/>
        </w:rPr>
      </w:pPr>
    </w:p>
    <w:sectPr w:rsidR="00454FD8" w:rsidRPr="00454FD8" w:rsidSect="004845CF">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02E5" w:rsidRDefault="000B02E5" w:rsidP="001A1FC0">
      <w:r>
        <w:separator/>
      </w:r>
    </w:p>
  </w:endnote>
  <w:endnote w:type="continuationSeparator" w:id="0">
    <w:p w:rsidR="000B02E5" w:rsidRDefault="000B02E5" w:rsidP="001A1F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Semibold">
    <w:panose1 w:val="020B07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02E5" w:rsidRDefault="000B02E5" w:rsidP="001A1FC0">
      <w:r>
        <w:separator/>
      </w:r>
    </w:p>
  </w:footnote>
  <w:footnote w:type="continuationSeparator" w:id="0">
    <w:p w:rsidR="000B02E5" w:rsidRDefault="000B02E5" w:rsidP="001A1FC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4pt;height:11.4pt" o:bullet="t">
        <v:imagedata r:id="rId1" o:title="mso535C"/>
      </v:shape>
    </w:pict>
  </w:numPicBullet>
  <w:abstractNum w:abstractNumId="0" w15:restartNumberingAfterBreak="0">
    <w:nsid w:val="00FA27A5"/>
    <w:multiLevelType w:val="hybridMultilevel"/>
    <w:tmpl w:val="366AF3CE"/>
    <w:lvl w:ilvl="0" w:tplc="040C0015">
      <w:start w:val="1"/>
      <w:numFmt w:val="upperLetter"/>
      <w:lvlText w:val="%1."/>
      <w:lvlJc w:val="left"/>
      <w:pPr>
        <w:ind w:left="1704" w:hanging="360"/>
      </w:pPr>
    </w:lvl>
    <w:lvl w:ilvl="1" w:tplc="040C0019" w:tentative="1">
      <w:start w:val="1"/>
      <w:numFmt w:val="lowerLetter"/>
      <w:lvlText w:val="%2."/>
      <w:lvlJc w:val="left"/>
      <w:pPr>
        <w:ind w:left="2424" w:hanging="360"/>
      </w:pPr>
    </w:lvl>
    <w:lvl w:ilvl="2" w:tplc="040C001B" w:tentative="1">
      <w:start w:val="1"/>
      <w:numFmt w:val="lowerRoman"/>
      <w:lvlText w:val="%3."/>
      <w:lvlJc w:val="right"/>
      <w:pPr>
        <w:ind w:left="3144" w:hanging="180"/>
      </w:pPr>
    </w:lvl>
    <w:lvl w:ilvl="3" w:tplc="040C000F" w:tentative="1">
      <w:start w:val="1"/>
      <w:numFmt w:val="decimal"/>
      <w:lvlText w:val="%4."/>
      <w:lvlJc w:val="left"/>
      <w:pPr>
        <w:ind w:left="3864" w:hanging="360"/>
      </w:pPr>
    </w:lvl>
    <w:lvl w:ilvl="4" w:tplc="040C0019" w:tentative="1">
      <w:start w:val="1"/>
      <w:numFmt w:val="lowerLetter"/>
      <w:lvlText w:val="%5."/>
      <w:lvlJc w:val="left"/>
      <w:pPr>
        <w:ind w:left="4584" w:hanging="360"/>
      </w:pPr>
    </w:lvl>
    <w:lvl w:ilvl="5" w:tplc="040C001B" w:tentative="1">
      <w:start w:val="1"/>
      <w:numFmt w:val="lowerRoman"/>
      <w:lvlText w:val="%6."/>
      <w:lvlJc w:val="right"/>
      <w:pPr>
        <w:ind w:left="5304" w:hanging="180"/>
      </w:pPr>
    </w:lvl>
    <w:lvl w:ilvl="6" w:tplc="040C000F" w:tentative="1">
      <w:start w:val="1"/>
      <w:numFmt w:val="decimal"/>
      <w:lvlText w:val="%7."/>
      <w:lvlJc w:val="left"/>
      <w:pPr>
        <w:ind w:left="6024" w:hanging="360"/>
      </w:pPr>
    </w:lvl>
    <w:lvl w:ilvl="7" w:tplc="040C0019" w:tentative="1">
      <w:start w:val="1"/>
      <w:numFmt w:val="lowerLetter"/>
      <w:lvlText w:val="%8."/>
      <w:lvlJc w:val="left"/>
      <w:pPr>
        <w:ind w:left="6744" w:hanging="360"/>
      </w:pPr>
    </w:lvl>
    <w:lvl w:ilvl="8" w:tplc="040C001B" w:tentative="1">
      <w:start w:val="1"/>
      <w:numFmt w:val="lowerRoman"/>
      <w:lvlText w:val="%9."/>
      <w:lvlJc w:val="right"/>
      <w:pPr>
        <w:ind w:left="7464" w:hanging="180"/>
      </w:pPr>
    </w:lvl>
  </w:abstractNum>
  <w:abstractNum w:abstractNumId="1" w15:restartNumberingAfterBreak="0">
    <w:nsid w:val="02B34ADF"/>
    <w:multiLevelType w:val="hybridMultilevel"/>
    <w:tmpl w:val="31A87B3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C80862"/>
    <w:multiLevelType w:val="hybridMultilevel"/>
    <w:tmpl w:val="11368F76"/>
    <w:lvl w:ilvl="0" w:tplc="040C0009">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0B31023B"/>
    <w:multiLevelType w:val="hybridMultilevel"/>
    <w:tmpl w:val="7DAA6A7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D576E2C"/>
    <w:multiLevelType w:val="hybridMultilevel"/>
    <w:tmpl w:val="DE002F18"/>
    <w:lvl w:ilvl="0" w:tplc="04090015">
      <w:start w:val="1"/>
      <w:numFmt w:val="upperLetter"/>
      <w:lvlText w:val="%1."/>
      <w:lvlJc w:val="left"/>
      <w:pPr>
        <w:ind w:left="1725" w:hanging="360"/>
      </w:pPr>
    </w:lvl>
    <w:lvl w:ilvl="1" w:tplc="04090019" w:tentative="1">
      <w:start w:val="1"/>
      <w:numFmt w:val="lowerLetter"/>
      <w:lvlText w:val="%2."/>
      <w:lvlJc w:val="left"/>
      <w:pPr>
        <w:ind w:left="2445" w:hanging="360"/>
      </w:pPr>
    </w:lvl>
    <w:lvl w:ilvl="2" w:tplc="0409001B" w:tentative="1">
      <w:start w:val="1"/>
      <w:numFmt w:val="lowerRoman"/>
      <w:lvlText w:val="%3."/>
      <w:lvlJc w:val="right"/>
      <w:pPr>
        <w:ind w:left="3165" w:hanging="180"/>
      </w:pPr>
    </w:lvl>
    <w:lvl w:ilvl="3" w:tplc="0409000F" w:tentative="1">
      <w:start w:val="1"/>
      <w:numFmt w:val="decimal"/>
      <w:lvlText w:val="%4."/>
      <w:lvlJc w:val="left"/>
      <w:pPr>
        <w:ind w:left="3885" w:hanging="360"/>
      </w:pPr>
    </w:lvl>
    <w:lvl w:ilvl="4" w:tplc="04090019" w:tentative="1">
      <w:start w:val="1"/>
      <w:numFmt w:val="lowerLetter"/>
      <w:lvlText w:val="%5."/>
      <w:lvlJc w:val="left"/>
      <w:pPr>
        <w:ind w:left="4605" w:hanging="360"/>
      </w:pPr>
    </w:lvl>
    <w:lvl w:ilvl="5" w:tplc="0409001B" w:tentative="1">
      <w:start w:val="1"/>
      <w:numFmt w:val="lowerRoman"/>
      <w:lvlText w:val="%6."/>
      <w:lvlJc w:val="right"/>
      <w:pPr>
        <w:ind w:left="5325" w:hanging="180"/>
      </w:pPr>
    </w:lvl>
    <w:lvl w:ilvl="6" w:tplc="0409000F" w:tentative="1">
      <w:start w:val="1"/>
      <w:numFmt w:val="decimal"/>
      <w:lvlText w:val="%7."/>
      <w:lvlJc w:val="left"/>
      <w:pPr>
        <w:ind w:left="6045" w:hanging="360"/>
      </w:pPr>
    </w:lvl>
    <w:lvl w:ilvl="7" w:tplc="04090019" w:tentative="1">
      <w:start w:val="1"/>
      <w:numFmt w:val="lowerLetter"/>
      <w:lvlText w:val="%8."/>
      <w:lvlJc w:val="left"/>
      <w:pPr>
        <w:ind w:left="6765" w:hanging="360"/>
      </w:pPr>
    </w:lvl>
    <w:lvl w:ilvl="8" w:tplc="0409001B" w:tentative="1">
      <w:start w:val="1"/>
      <w:numFmt w:val="lowerRoman"/>
      <w:lvlText w:val="%9."/>
      <w:lvlJc w:val="right"/>
      <w:pPr>
        <w:ind w:left="7485" w:hanging="180"/>
      </w:pPr>
    </w:lvl>
  </w:abstractNum>
  <w:abstractNum w:abstractNumId="5" w15:restartNumberingAfterBreak="0">
    <w:nsid w:val="0D977AA0"/>
    <w:multiLevelType w:val="hybridMultilevel"/>
    <w:tmpl w:val="1DB03B86"/>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1603A35"/>
    <w:multiLevelType w:val="hybridMultilevel"/>
    <w:tmpl w:val="7212C138"/>
    <w:lvl w:ilvl="0" w:tplc="040C0013">
      <w:start w:val="1"/>
      <w:numFmt w:val="upperRoman"/>
      <w:lvlText w:val="%1."/>
      <w:lvlJc w:val="right"/>
      <w:pPr>
        <w:ind w:left="828" w:hanging="360"/>
      </w:pPr>
    </w:lvl>
    <w:lvl w:ilvl="1" w:tplc="040C0019" w:tentative="1">
      <w:start w:val="1"/>
      <w:numFmt w:val="lowerLetter"/>
      <w:lvlText w:val="%2."/>
      <w:lvlJc w:val="left"/>
      <w:pPr>
        <w:ind w:left="1548" w:hanging="360"/>
      </w:pPr>
    </w:lvl>
    <w:lvl w:ilvl="2" w:tplc="040C001B" w:tentative="1">
      <w:start w:val="1"/>
      <w:numFmt w:val="lowerRoman"/>
      <w:lvlText w:val="%3."/>
      <w:lvlJc w:val="right"/>
      <w:pPr>
        <w:ind w:left="2268" w:hanging="180"/>
      </w:pPr>
    </w:lvl>
    <w:lvl w:ilvl="3" w:tplc="040C000F" w:tentative="1">
      <w:start w:val="1"/>
      <w:numFmt w:val="decimal"/>
      <w:lvlText w:val="%4."/>
      <w:lvlJc w:val="left"/>
      <w:pPr>
        <w:ind w:left="2988" w:hanging="360"/>
      </w:pPr>
    </w:lvl>
    <w:lvl w:ilvl="4" w:tplc="040C0019" w:tentative="1">
      <w:start w:val="1"/>
      <w:numFmt w:val="lowerLetter"/>
      <w:lvlText w:val="%5."/>
      <w:lvlJc w:val="left"/>
      <w:pPr>
        <w:ind w:left="3708" w:hanging="360"/>
      </w:pPr>
    </w:lvl>
    <w:lvl w:ilvl="5" w:tplc="040C001B" w:tentative="1">
      <w:start w:val="1"/>
      <w:numFmt w:val="lowerRoman"/>
      <w:lvlText w:val="%6."/>
      <w:lvlJc w:val="right"/>
      <w:pPr>
        <w:ind w:left="4428" w:hanging="180"/>
      </w:pPr>
    </w:lvl>
    <w:lvl w:ilvl="6" w:tplc="040C000F" w:tentative="1">
      <w:start w:val="1"/>
      <w:numFmt w:val="decimal"/>
      <w:lvlText w:val="%7."/>
      <w:lvlJc w:val="left"/>
      <w:pPr>
        <w:ind w:left="5148" w:hanging="360"/>
      </w:pPr>
    </w:lvl>
    <w:lvl w:ilvl="7" w:tplc="040C0019" w:tentative="1">
      <w:start w:val="1"/>
      <w:numFmt w:val="lowerLetter"/>
      <w:lvlText w:val="%8."/>
      <w:lvlJc w:val="left"/>
      <w:pPr>
        <w:ind w:left="5868" w:hanging="360"/>
      </w:pPr>
    </w:lvl>
    <w:lvl w:ilvl="8" w:tplc="040C001B" w:tentative="1">
      <w:start w:val="1"/>
      <w:numFmt w:val="lowerRoman"/>
      <w:lvlText w:val="%9."/>
      <w:lvlJc w:val="right"/>
      <w:pPr>
        <w:ind w:left="6588" w:hanging="180"/>
      </w:pPr>
    </w:lvl>
  </w:abstractNum>
  <w:abstractNum w:abstractNumId="7" w15:restartNumberingAfterBreak="0">
    <w:nsid w:val="11854429"/>
    <w:multiLevelType w:val="hybridMultilevel"/>
    <w:tmpl w:val="248A1F4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53846A2"/>
    <w:multiLevelType w:val="hybridMultilevel"/>
    <w:tmpl w:val="E4169DB6"/>
    <w:lvl w:ilvl="0" w:tplc="040C000F">
      <w:start w:val="1"/>
      <w:numFmt w:val="decimal"/>
      <w:lvlText w:val="%1."/>
      <w:lvlJc w:val="left"/>
      <w:pPr>
        <w:ind w:left="780" w:hanging="360"/>
      </w:p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9" w15:restartNumberingAfterBreak="0">
    <w:nsid w:val="1600277F"/>
    <w:multiLevelType w:val="hybridMultilevel"/>
    <w:tmpl w:val="FEDA8A6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B8623D0"/>
    <w:multiLevelType w:val="hybridMultilevel"/>
    <w:tmpl w:val="1310A5AC"/>
    <w:lvl w:ilvl="0" w:tplc="040C0015">
      <w:start w:val="1"/>
      <w:numFmt w:val="upperLetter"/>
      <w:lvlText w:val="%1."/>
      <w:lvlJc w:val="left"/>
      <w:pPr>
        <w:ind w:left="420" w:hanging="36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11" w15:restartNumberingAfterBreak="0">
    <w:nsid w:val="266402AE"/>
    <w:multiLevelType w:val="hybridMultilevel"/>
    <w:tmpl w:val="FBE8B938"/>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78A02EC"/>
    <w:multiLevelType w:val="hybridMultilevel"/>
    <w:tmpl w:val="94B0B9BE"/>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BCB57B9"/>
    <w:multiLevelType w:val="hybridMultilevel"/>
    <w:tmpl w:val="9D042524"/>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6F050B2"/>
    <w:multiLevelType w:val="hybridMultilevel"/>
    <w:tmpl w:val="18943E92"/>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38862B79"/>
    <w:multiLevelType w:val="hybridMultilevel"/>
    <w:tmpl w:val="D85AA99E"/>
    <w:lvl w:ilvl="0" w:tplc="04090007">
      <w:start w:val="1"/>
      <w:numFmt w:val="bullet"/>
      <w:lvlText w:val=""/>
      <w:lvlPicBulletId w:val="0"/>
      <w:lvlJc w:val="left"/>
      <w:pPr>
        <w:ind w:left="2205" w:hanging="360"/>
      </w:pPr>
      <w:rPr>
        <w:rFonts w:ascii="Symbol" w:hAnsi="Symbol"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16" w15:restartNumberingAfterBreak="0">
    <w:nsid w:val="40B94855"/>
    <w:multiLevelType w:val="hybridMultilevel"/>
    <w:tmpl w:val="6C2C51A4"/>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43957017"/>
    <w:multiLevelType w:val="hybridMultilevel"/>
    <w:tmpl w:val="D3A8599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6E161D6"/>
    <w:multiLevelType w:val="hybridMultilevel"/>
    <w:tmpl w:val="E7B238FC"/>
    <w:lvl w:ilvl="0" w:tplc="8EF6E6CA">
      <w:start w:val="1"/>
      <w:numFmt w:val="upperLetter"/>
      <w:lvlText w:val="%1."/>
      <w:lvlJc w:val="left"/>
      <w:pPr>
        <w:ind w:left="855" w:hanging="360"/>
      </w:pPr>
      <w:rPr>
        <w:b w:val="0"/>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9" w15:restartNumberingAfterBreak="0">
    <w:nsid w:val="47567AA4"/>
    <w:multiLevelType w:val="hybridMultilevel"/>
    <w:tmpl w:val="71DC8DF2"/>
    <w:lvl w:ilvl="0" w:tplc="0A74468A">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E321565"/>
    <w:multiLevelType w:val="hybridMultilevel"/>
    <w:tmpl w:val="EF58C7FC"/>
    <w:lvl w:ilvl="0" w:tplc="040C0015">
      <w:start w:val="1"/>
      <w:numFmt w:val="upp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1" w15:restartNumberingAfterBreak="0">
    <w:nsid w:val="50453769"/>
    <w:multiLevelType w:val="hybridMultilevel"/>
    <w:tmpl w:val="D54C4814"/>
    <w:lvl w:ilvl="0" w:tplc="040C0013">
      <w:start w:val="1"/>
      <w:numFmt w:val="upperRoman"/>
      <w:lvlText w:val="%1."/>
      <w:lvlJc w:val="right"/>
      <w:pPr>
        <w:ind w:left="2064" w:hanging="360"/>
      </w:pPr>
    </w:lvl>
    <w:lvl w:ilvl="1" w:tplc="040C0019" w:tentative="1">
      <w:start w:val="1"/>
      <w:numFmt w:val="lowerLetter"/>
      <w:lvlText w:val="%2."/>
      <w:lvlJc w:val="left"/>
      <w:pPr>
        <w:ind w:left="2784" w:hanging="360"/>
      </w:pPr>
    </w:lvl>
    <w:lvl w:ilvl="2" w:tplc="040C001B" w:tentative="1">
      <w:start w:val="1"/>
      <w:numFmt w:val="lowerRoman"/>
      <w:lvlText w:val="%3."/>
      <w:lvlJc w:val="right"/>
      <w:pPr>
        <w:ind w:left="3504" w:hanging="180"/>
      </w:pPr>
    </w:lvl>
    <w:lvl w:ilvl="3" w:tplc="040C000F" w:tentative="1">
      <w:start w:val="1"/>
      <w:numFmt w:val="decimal"/>
      <w:lvlText w:val="%4."/>
      <w:lvlJc w:val="left"/>
      <w:pPr>
        <w:ind w:left="4224" w:hanging="360"/>
      </w:pPr>
    </w:lvl>
    <w:lvl w:ilvl="4" w:tplc="040C0019" w:tentative="1">
      <w:start w:val="1"/>
      <w:numFmt w:val="lowerLetter"/>
      <w:lvlText w:val="%5."/>
      <w:lvlJc w:val="left"/>
      <w:pPr>
        <w:ind w:left="4944" w:hanging="360"/>
      </w:pPr>
    </w:lvl>
    <w:lvl w:ilvl="5" w:tplc="040C001B" w:tentative="1">
      <w:start w:val="1"/>
      <w:numFmt w:val="lowerRoman"/>
      <w:lvlText w:val="%6."/>
      <w:lvlJc w:val="right"/>
      <w:pPr>
        <w:ind w:left="5664" w:hanging="180"/>
      </w:pPr>
    </w:lvl>
    <w:lvl w:ilvl="6" w:tplc="040C000F" w:tentative="1">
      <w:start w:val="1"/>
      <w:numFmt w:val="decimal"/>
      <w:lvlText w:val="%7."/>
      <w:lvlJc w:val="left"/>
      <w:pPr>
        <w:ind w:left="6384" w:hanging="360"/>
      </w:pPr>
    </w:lvl>
    <w:lvl w:ilvl="7" w:tplc="040C0019" w:tentative="1">
      <w:start w:val="1"/>
      <w:numFmt w:val="lowerLetter"/>
      <w:lvlText w:val="%8."/>
      <w:lvlJc w:val="left"/>
      <w:pPr>
        <w:ind w:left="7104" w:hanging="360"/>
      </w:pPr>
    </w:lvl>
    <w:lvl w:ilvl="8" w:tplc="040C001B" w:tentative="1">
      <w:start w:val="1"/>
      <w:numFmt w:val="lowerRoman"/>
      <w:lvlText w:val="%9."/>
      <w:lvlJc w:val="right"/>
      <w:pPr>
        <w:ind w:left="7824" w:hanging="180"/>
      </w:pPr>
    </w:lvl>
  </w:abstractNum>
  <w:abstractNum w:abstractNumId="22" w15:restartNumberingAfterBreak="0">
    <w:nsid w:val="588940A6"/>
    <w:multiLevelType w:val="hybridMultilevel"/>
    <w:tmpl w:val="D9AAFF74"/>
    <w:lvl w:ilvl="0" w:tplc="040C0013">
      <w:start w:val="1"/>
      <w:numFmt w:val="upperRoman"/>
      <w:lvlText w:val="%1."/>
      <w:lvlJc w:val="right"/>
      <w:pPr>
        <w:ind w:left="2424" w:hanging="360"/>
      </w:pPr>
    </w:lvl>
    <w:lvl w:ilvl="1" w:tplc="040C0019" w:tentative="1">
      <w:start w:val="1"/>
      <w:numFmt w:val="lowerLetter"/>
      <w:lvlText w:val="%2."/>
      <w:lvlJc w:val="left"/>
      <w:pPr>
        <w:ind w:left="3144" w:hanging="360"/>
      </w:pPr>
    </w:lvl>
    <w:lvl w:ilvl="2" w:tplc="040C001B" w:tentative="1">
      <w:start w:val="1"/>
      <w:numFmt w:val="lowerRoman"/>
      <w:lvlText w:val="%3."/>
      <w:lvlJc w:val="right"/>
      <w:pPr>
        <w:ind w:left="3864" w:hanging="180"/>
      </w:pPr>
    </w:lvl>
    <w:lvl w:ilvl="3" w:tplc="040C000F" w:tentative="1">
      <w:start w:val="1"/>
      <w:numFmt w:val="decimal"/>
      <w:lvlText w:val="%4."/>
      <w:lvlJc w:val="left"/>
      <w:pPr>
        <w:ind w:left="4584" w:hanging="360"/>
      </w:pPr>
    </w:lvl>
    <w:lvl w:ilvl="4" w:tplc="040C0019" w:tentative="1">
      <w:start w:val="1"/>
      <w:numFmt w:val="lowerLetter"/>
      <w:lvlText w:val="%5."/>
      <w:lvlJc w:val="left"/>
      <w:pPr>
        <w:ind w:left="5304" w:hanging="360"/>
      </w:pPr>
    </w:lvl>
    <w:lvl w:ilvl="5" w:tplc="040C001B" w:tentative="1">
      <w:start w:val="1"/>
      <w:numFmt w:val="lowerRoman"/>
      <w:lvlText w:val="%6."/>
      <w:lvlJc w:val="right"/>
      <w:pPr>
        <w:ind w:left="6024" w:hanging="180"/>
      </w:pPr>
    </w:lvl>
    <w:lvl w:ilvl="6" w:tplc="040C000F" w:tentative="1">
      <w:start w:val="1"/>
      <w:numFmt w:val="decimal"/>
      <w:lvlText w:val="%7."/>
      <w:lvlJc w:val="left"/>
      <w:pPr>
        <w:ind w:left="6744" w:hanging="360"/>
      </w:pPr>
    </w:lvl>
    <w:lvl w:ilvl="7" w:tplc="040C0019" w:tentative="1">
      <w:start w:val="1"/>
      <w:numFmt w:val="lowerLetter"/>
      <w:lvlText w:val="%8."/>
      <w:lvlJc w:val="left"/>
      <w:pPr>
        <w:ind w:left="7464" w:hanging="360"/>
      </w:pPr>
    </w:lvl>
    <w:lvl w:ilvl="8" w:tplc="040C001B" w:tentative="1">
      <w:start w:val="1"/>
      <w:numFmt w:val="lowerRoman"/>
      <w:lvlText w:val="%9."/>
      <w:lvlJc w:val="right"/>
      <w:pPr>
        <w:ind w:left="8184" w:hanging="180"/>
      </w:pPr>
    </w:lvl>
  </w:abstractNum>
  <w:abstractNum w:abstractNumId="23" w15:restartNumberingAfterBreak="0">
    <w:nsid w:val="591C5675"/>
    <w:multiLevelType w:val="hybridMultilevel"/>
    <w:tmpl w:val="BF92C29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D1D5D3D"/>
    <w:multiLevelType w:val="hybridMultilevel"/>
    <w:tmpl w:val="48C413A6"/>
    <w:lvl w:ilvl="0" w:tplc="04090015">
      <w:start w:val="1"/>
      <w:numFmt w:val="upp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5" w15:restartNumberingAfterBreak="0">
    <w:nsid w:val="618628E1"/>
    <w:multiLevelType w:val="hybridMultilevel"/>
    <w:tmpl w:val="06E24E52"/>
    <w:lvl w:ilvl="0" w:tplc="040C0015">
      <w:start w:val="1"/>
      <w:numFmt w:val="upp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50F3C60"/>
    <w:multiLevelType w:val="hybridMultilevel"/>
    <w:tmpl w:val="BAEC6F22"/>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69C44619"/>
    <w:multiLevelType w:val="hybridMultilevel"/>
    <w:tmpl w:val="FEB861D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BC52C4B"/>
    <w:multiLevelType w:val="hybridMultilevel"/>
    <w:tmpl w:val="DE561176"/>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9" w15:restartNumberingAfterBreak="0">
    <w:nsid w:val="6ECF48C0"/>
    <w:multiLevelType w:val="hybridMultilevel"/>
    <w:tmpl w:val="59E407FA"/>
    <w:lvl w:ilvl="0" w:tplc="040C0015">
      <w:start w:val="1"/>
      <w:numFmt w:val="upp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0" w15:restartNumberingAfterBreak="0">
    <w:nsid w:val="701F350C"/>
    <w:multiLevelType w:val="hybridMultilevel"/>
    <w:tmpl w:val="8ACC292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3A00C3F"/>
    <w:multiLevelType w:val="hybridMultilevel"/>
    <w:tmpl w:val="1F1E1CFE"/>
    <w:lvl w:ilvl="0" w:tplc="040C000F">
      <w:start w:val="1"/>
      <w:numFmt w:val="decimal"/>
      <w:lvlText w:val="%1."/>
      <w:lvlJc w:val="left"/>
      <w:pPr>
        <w:ind w:left="420" w:hanging="36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32" w15:restartNumberingAfterBreak="0">
    <w:nsid w:val="76916859"/>
    <w:multiLevelType w:val="hybridMultilevel"/>
    <w:tmpl w:val="E10C1C4C"/>
    <w:lvl w:ilvl="0" w:tplc="040C0009">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3" w15:restartNumberingAfterBreak="0">
    <w:nsid w:val="776A730E"/>
    <w:multiLevelType w:val="hybridMultilevel"/>
    <w:tmpl w:val="77243030"/>
    <w:lvl w:ilvl="0" w:tplc="0474188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E2A56DB"/>
    <w:multiLevelType w:val="hybridMultilevel"/>
    <w:tmpl w:val="AA0C1F80"/>
    <w:lvl w:ilvl="0" w:tplc="B9C8BE50">
      <w:start w:val="1"/>
      <w:numFmt w:val="decimal"/>
      <w:lvlText w:val="%1."/>
      <w:lvlJc w:val="left"/>
      <w:pPr>
        <w:ind w:left="420" w:hanging="36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num w:numId="1">
    <w:abstractNumId w:val="23"/>
  </w:num>
  <w:num w:numId="2">
    <w:abstractNumId w:val="33"/>
  </w:num>
  <w:num w:numId="3">
    <w:abstractNumId w:val="1"/>
  </w:num>
  <w:num w:numId="4">
    <w:abstractNumId w:val="4"/>
  </w:num>
  <w:num w:numId="5">
    <w:abstractNumId w:val="24"/>
  </w:num>
  <w:num w:numId="6">
    <w:abstractNumId w:val="15"/>
  </w:num>
  <w:num w:numId="7">
    <w:abstractNumId w:val="18"/>
  </w:num>
  <w:num w:numId="8">
    <w:abstractNumId w:val="17"/>
  </w:num>
  <w:num w:numId="9">
    <w:abstractNumId w:val="28"/>
  </w:num>
  <w:num w:numId="10">
    <w:abstractNumId w:val="8"/>
  </w:num>
  <w:num w:numId="11">
    <w:abstractNumId w:val="34"/>
  </w:num>
  <w:num w:numId="12">
    <w:abstractNumId w:val="31"/>
  </w:num>
  <w:num w:numId="13">
    <w:abstractNumId w:val="10"/>
  </w:num>
  <w:num w:numId="14">
    <w:abstractNumId w:val="25"/>
  </w:num>
  <w:num w:numId="15">
    <w:abstractNumId w:val="3"/>
  </w:num>
  <w:num w:numId="16">
    <w:abstractNumId w:val="13"/>
  </w:num>
  <w:num w:numId="17">
    <w:abstractNumId w:val="14"/>
  </w:num>
  <w:num w:numId="18">
    <w:abstractNumId w:val="5"/>
  </w:num>
  <w:num w:numId="19">
    <w:abstractNumId w:val="29"/>
  </w:num>
  <w:num w:numId="20">
    <w:abstractNumId w:val="20"/>
  </w:num>
  <w:num w:numId="21">
    <w:abstractNumId w:val="2"/>
  </w:num>
  <w:num w:numId="22">
    <w:abstractNumId w:val="32"/>
  </w:num>
  <w:num w:numId="23">
    <w:abstractNumId w:val="30"/>
  </w:num>
  <w:num w:numId="24">
    <w:abstractNumId w:val="11"/>
  </w:num>
  <w:num w:numId="25">
    <w:abstractNumId w:val="19"/>
  </w:num>
  <w:num w:numId="26">
    <w:abstractNumId w:val="7"/>
  </w:num>
  <w:num w:numId="27">
    <w:abstractNumId w:val="0"/>
  </w:num>
  <w:num w:numId="28">
    <w:abstractNumId w:val="21"/>
  </w:num>
  <w:num w:numId="29">
    <w:abstractNumId w:val="12"/>
  </w:num>
  <w:num w:numId="30">
    <w:abstractNumId w:val="6"/>
  </w:num>
  <w:num w:numId="31">
    <w:abstractNumId w:val="22"/>
  </w:num>
  <w:num w:numId="32">
    <w:abstractNumId w:val="16"/>
  </w:num>
  <w:num w:numId="33">
    <w:abstractNumId w:val="27"/>
  </w:num>
  <w:num w:numId="34">
    <w:abstractNumId w:val="9"/>
  </w:num>
  <w:num w:numId="3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activeWritingStyle w:appName="MSWord" w:lang="en-US" w:vendorID="64" w:dllVersion="131078" w:nlCheck="1" w:checkStyle="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FD8"/>
    <w:rsid w:val="0001462D"/>
    <w:rsid w:val="00030166"/>
    <w:rsid w:val="00040AE6"/>
    <w:rsid w:val="0006160D"/>
    <w:rsid w:val="0009319A"/>
    <w:rsid w:val="00094838"/>
    <w:rsid w:val="00095F5E"/>
    <w:rsid w:val="000B02E5"/>
    <w:rsid w:val="000B67FE"/>
    <w:rsid w:val="000C1822"/>
    <w:rsid w:val="000D1BAC"/>
    <w:rsid w:val="000F1D8B"/>
    <w:rsid w:val="00110DE2"/>
    <w:rsid w:val="001310E5"/>
    <w:rsid w:val="00132BB5"/>
    <w:rsid w:val="0014053B"/>
    <w:rsid w:val="00143E2B"/>
    <w:rsid w:val="0016200A"/>
    <w:rsid w:val="001620C7"/>
    <w:rsid w:val="001808DA"/>
    <w:rsid w:val="00187CE3"/>
    <w:rsid w:val="00193479"/>
    <w:rsid w:val="001A1FC0"/>
    <w:rsid w:val="001A3AD2"/>
    <w:rsid w:val="001B38EC"/>
    <w:rsid w:val="001E109A"/>
    <w:rsid w:val="001E3355"/>
    <w:rsid w:val="001E36D3"/>
    <w:rsid w:val="00201FD4"/>
    <w:rsid w:val="00222C01"/>
    <w:rsid w:val="00233916"/>
    <w:rsid w:val="002B0FD4"/>
    <w:rsid w:val="002C4675"/>
    <w:rsid w:val="002E28DC"/>
    <w:rsid w:val="00315917"/>
    <w:rsid w:val="0032079F"/>
    <w:rsid w:val="00321FFB"/>
    <w:rsid w:val="00353B13"/>
    <w:rsid w:val="00356231"/>
    <w:rsid w:val="003738FB"/>
    <w:rsid w:val="003862B4"/>
    <w:rsid w:val="00391F7C"/>
    <w:rsid w:val="003A0436"/>
    <w:rsid w:val="003A70F0"/>
    <w:rsid w:val="003C0AFC"/>
    <w:rsid w:val="003C5717"/>
    <w:rsid w:val="003C7998"/>
    <w:rsid w:val="004003E5"/>
    <w:rsid w:val="004445E1"/>
    <w:rsid w:val="00454FD8"/>
    <w:rsid w:val="00476D0D"/>
    <w:rsid w:val="004845CF"/>
    <w:rsid w:val="004858D8"/>
    <w:rsid w:val="004A33A7"/>
    <w:rsid w:val="004A4388"/>
    <w:rsid w:val="004B4DF7"/>
    <w:rsid w:val="004C34BE"/>
    <w:rsid w:val="004D3BBD"/>
    <w:rsid w:val="00501EA9"/>
    <w:rsid w:val="0050515A"/>
    <w:rsid w:val="0053315A"/>
    <w:rsid w:val="0054203F"/>
    <w:rsid w:val="00550170"/>
    <w:rsid w:val="005526CA"/>
    <w:rsid w:val="00562D5D"/>
    <w:rsid w:val="005725BE"/>
    <w:rsid w:val="00592528"/>
    <w:rsid w:val="00595D60"/>
    <w:rsid w:val="005A37A2"/>
    <w:rsid w:val="00651A8F"/>
    <w:rsid w:val="0066343A"/>
    <w:rsid w:val="00666464"/>
    <w:rsid w:val="00671329"/>
    <w:rsid w:val="00676DCC"/>
    <w:rsid w:val="006B191B"/>
    <w:rsid w:val="006B596B"/>
    <w:rsid w:val="006F3878"/>
    <w:rsid w:val="007221B8"/>
    <w:rsid w:val="00733B40"/>
    <w:rsid w:val="0073659E"/>
    <w:rsid w:val="00767FE3"/>
    <w:rsid w:val="00772C4E"/>
    <w:rsid w:val="00781E87"/>
    <w:rsid w:val="00787130"/>
    <w:rsid w:val="0079118A"/>
    <w:rsid w:val="007924C4"/>
    <w:rsid w:val="00795C78"/>
    <w:rsid w:val="007B0195"/>
    <w:rsid w:val="007E5854"/>
    <w:rsid w:val="007E7B86"/>
    <w:rsid w:val="007F39B7"/>
    <w:rsid w:val="00806BCB"/>
    <w:rsid w:val="00817A11"/>
    <w:rsid w:val="00860DC5"/>
    <w:rsid w:val="00885BB6"/>
    <w:rsid w:val="008869FF"/>
    <w:rsid w:val="008905EC"/>
    <w:rsid w:val="008A2D4B"/>
    <w:rsid w:val="008C6E7A"/>
    <w:rsid w:val="008F335F"/>
    <w:rsid w:val="00944AAE"/>
    <w:rsid w:val="00944D5E"/>
    <w:rsid w:val="00954FA7"/>
    <w:rsid w:val="00957CC5"/>
    <w:rsid w:val="00974346"/>
    <w:rsid w:val="00984357"/>
    <w:rsid w:val="00986200"/>
    <w:rsid w:val="009A2131"/>
    <w:rsid w:val="009B426C"/>
    <w:rsid w:val="009D0DD0"/>
    <w:rsid w:val="009D37D7"/>
    <w:rsid w:val="009D5DC8"/>
    <w:rsid w:val="00A15F8E"/>
    <w:rsid w:val="00A176B5"/>
    <w:rsid w:val="00A36263"/>
    <w:rsid w:val="00A634C9"/>
    <w:rsid w:val="00A8722E"/>
    <w:rsid w:val="00AB602B"/>
    <w:rsid w:val="00AC56C4"/>
    <w:rsid w:val="00AD4AFD"/>
    <w:rsid w:val="00AE171A"/>
    <w:rsid w:val="00AF613A"/>
    <w:rsid w:val="00B41DB8"/>
    <w:rsid w:val="00B75FC7"/>
    <w:rsid w:val="00B90693"/>
    <w:rsid w:val="00B94523"/>
    <w:rsid w:val="00B97EFC"/>
    <w:rsid w:val="00BD0DA3"/>
    <w:rsid w:val="00BE12E9"/>
    <w:rsid w:val="00BE7409"/>
    <w:rsid w:val="00BE771A"/>
    <w:rsid w:val="00BE775B"/>
    <w:rsid w:val="00BF1DC2"/>
    <w:rsid w:val="00C0493F"/>
    <w:rsid w:val="00C705CC"/>
    <w:rsid w:val="00C7151C"/>
    <w:rsid w:val="00C84FC7"/>
    <w:rsid w:val="00CD4A40"/>
    <w:rsid w:val="00CF3A6F"/>
    <w:rsid w:val="00CF42C9"/>
    <w:rsid w:val="00D105B4"/>
    <w:rsid w:val="00D372AC"/>
    <w:rsid w:val="00D62560"/>
    <w:rsid w:val="00D71D69"/>
    <w:rsid w:val="00D926C9"/>
    <w:rsid w:val="00D956DF"/>
    <w:rsid w:val="00DC2830"/>
    <w:rsid w:val="00DD6781"/>
    <w:rsid w:val="00E04986"/>
    <w:rsid w:val="00E13C4E"/>
    <w:rsid w:val="00E27ABC"/>
    <w:rsid w:val="00E33EAE"/>
    <w:rsid w:val="00E63D5E"/>
    <w:rsid w:val="00E6443D"/>
    <w:rsid w:val="00E82B6B"/>
    <w:rsid w:val="00EB5384"/>
    <w:rsid w:val="00EC2A53"/>
    <w:rsid w:val="00EE6BB4"/>
    <w:rsid w:val="00EE7D1B"/>
    <w:rsid w:val="00F02E19"/>
    <w:rsid w:val="00F16DF5"/>
    <w:rsid w:val="00F26DED"/>
    <w:rsid w:val="00F50EDB"/>
    <w:rsid w:val="00F74A85"/>
    <w:rsid w:val="00FA2970"/>
    <w:rsid w:val="00FC0409"/>
    <w:rsid w:val="00FD7BD0"/>
    <w:rsid w:val="00FE54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2E05A"/>
  <w15:docId w15:val="{E152E245-CD05-4EBF-81E5-7930AFCC7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45CF"/>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454FD8"/>
    <w:pPr>
      <w:jc w:val="left"/>
    </w:pPr>
    <w:rPr>
      <w:lang w:val="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basedOn w:val="Normal"/>
    <w:uiPriority w:val="34"/>
    <w:qFormat/>
    <w:rsid w:val="00454FD8"/>
    <w:pPr>
      <w:spacing w:after="200" w:line="276" w:lineRule="auto"/>
      <w:ind w:left="720"/>
      <w:contextualSpacing/>
      <w:jc w:val="left"/>
    </w:pPr>
    <w:rPr>
      <w:lang w:val="fr-FR"/>
    </w:rPr>
  </w:style>
  <w:style w:type="paragraph" w:styleId="En-tte">
    <w:name w:val="header"/>
    <w:basedOn w:val="Normal"/>
    <w:link w:val="En-tteCar"/>
    <w:uiPriority w:val="99"/>
    <w:semiHidden/>
    <w:unhideWhenUsed/>
    <w:rsid w:val="001A1FC0"/>
    <w:pPr>
      <w:tabs>
        <w:tab w:val="center" w:pos="4680"/>
        <w:tab w:val="right" w:pos="9360"/>
      </w:tabs>
    </w:pPr>
  </w:style>
  <w:style w:type="character" w:customStyle="1" w:styleId="En-tteCar">
    <w:name w:val="En-tête Car"/>
    <w:basedOn w:val="Policepardfaut"/>
    <w:link w:val="En-tte"/>
    <w:uiPriority w:val="99"/>
    <w:semiHidden/>
    <w:rsid w:val="001A1FC0"/>
  </w:style>
  <w:style w:type="paragraph" w:styleId="Pieddepage">
    <w:name w:val="footer"/>
    <w:basedOn w:val="Normal"/>
    <w:link w:val="PieddepageCar"/>
    <w:uiPriority w:val="99"/>
    <w:semiHidden/>
    <w:unhideWhenUsed/>
    <w:rsid w:val="001A1FC0"/>
    <w:pPr>
      <w:tabs>
        <w:tab w:val="center" w:pos="4680"/>
        <w:tab w:val="right" w:pos="9360"/>
      </w:tabs>
    </w:pPr>
  </w:style>
  <w:style w:type="character" w:customStyle="1" w:styleId="PieddepageCar">
    <w:name w:val="Pied de page Car"/>
    <w:basedOn w:val="Policepardfaut"/>
    <w:link w:val="Pieddepage"/>
    <w:uiPriority w:val="99"/>
    <w:semiHidden/>
    <w:rsid w:val="001A1FC0"/>
  </w:style>
  <w:style w:type="paragraph" w:styleId="Textedebulles">
    <w:name w:val="Balloon Text"/>
    <w:basedOn w:val="Normal"/>
    <w:link w:val="TextedebullesCar"/>
    <w:uiPriority w:val="99"/>
    <w:semiHidden/>
    <w:unhideWhenUsed/>
    <w:rsid w:val="00AD4AFD"/>
    <w:rPr>
      <w:rFonts w:ascii="Segoe UI" w:hAnsi="Segoe UI" w:cs="Segoe UI"/>
      <w:sz w:val="18"/>
      <w:szCs w:val="18"/>
    </w:rPr>
  </w:style>
  <w:style w:type="character" w:customStyle="1" w:styleId="TextedebullesCar">
    <w:name w:val="Texte de bulles Car"/>
    <w:basedOn w:val="Policepardfaut"/>
    <w:link w:val="Textedebulles"/>
    <w:uiPriority w:val="99"/>
    <w:semiHidden/>
    <w:rsid w:val="00AD4AFD"/>
    <w:rPr>
      <w:rFonts w:ascii="Segoe UI" w:hAnsi="Segoe UI" w:cs="Segoe UI"/>
      <w:sz w:val="18"/>
      <w:szCs w:val="18"/>
    </w:rPr>
  </w:style>
  <w:style w:type="character" w:styleId="lev">
    <w:name w:val="Strong"/>
    <w:basedOn w:val="Policepardfaut"/>
    <w:uiPriority w:val="22"/>
    <w:qFormat/>
    <w:rsid w:val="00193479"/>
    <w:rPr>
      <w:b/>
      <w:bCs/>
    </w:rPr>
  </w:style>
  <w:style w:type="character" w:styleId="Lienhypertexte">
    <w:name w:val="Hyperlink"/>
    <w:basedOn w:val="Policepardfaut"/>
    <w:uiPriority w:val="99"/>
    <w:semiHidden/>
    <w:unhideWhenUsed/>
    <w:rsid w:val="00AB60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03911">
      <w:bodyDiv w:val="1"/>
      <w:marLeft w:val="0"/>
      <w:marRight w:val="0"/>
      <w:marTop w:val="0"/>
      <w:marBottom w:val="0"/>
      <w:divBdr>
        <w:top w:val="none" w:sz="0" w:space="0" w:color="auto"/>
        <w:left w:val="none" w:sz="0" w:space="0" w:color="auto"/>
        <w:bottom w:val="none" w:sz="0" w:space="0" w:color="auto"/>
        <w:right w:val="none" w:sz="0" w:space="0" w:color="auto"/>
      </w:divBdr>
    </w:div>
    <w:div w:id="52701527">
      <w:bodyDiv w:val="1"/>
      <w:marLeft w:val="0"/>
      <w:marRight w:val="0"/>
      <w:marTop w:val="0"/>
      <w:marBottom w:val="0"/>
      <w:divBdr>
        <w:top w:val="none" w:sz="0" w:space="0" w:color="auto"/>
        <w:left w:val="none" w:sz="0" w:space="0" w:color="auto"/>
        <w:bottom w:val="none" w:sz="0" w:space="0" w:color="auto"/>
        <w:right w:val="none" w:sz="0" w:space="0" w:color="auto"/>
      </w:divBdr>
    </w:div>
    <w:div w:id="147015249">
      <w:bodyDiv w:val="1"/>
      <w:marLeft w:val="0"/>
      <w:marRight w:val="0"/>
      <w:marTop w:val="0"/>
      <w:marBottom w:val="0"/>
      <w:divBdr>
        <w:top w:val="none" w:sz="0" w:space="0" w:color="auto"/>
        <w:left w:val="none" w:sz="0" w:space="0" w:color="auto"/>
        <w:bottom w:val="none" w:sz="0" w:space="0" w:color="auto"/>
        <w:right w:val="none" w:sz="0" w:space="0" w:color="auto"/>
      </w:divBdr>
    </w:div>
    <w:div w:id="161236229">
      <w:bodyDiv w:val="1"/>
      <w:marLeft w:val="0"/>
      <w:marRight w:val="0"/>
      <w:marTop w:val="0"/>
      <w:marBottom w:val="0"/>
      <w:divBdr>
        <w:top w:val="none" w:sz="0" w:space="0" w:color="auto"/>
        <w:left w:val="none" w:sz="0" w:space="0" w:color="auto"/>
        <w:bottom w:val="none" w:sz="0" w:space="0" w:color="auto"/>
        <w:right w:val="none" w:sz="0" w:space="0" w:color="auto"/>
      </w:divBdr>
    </w:div>
    <w:div w:id="216473489">
      <w:bodyDiv w:val="1"/>
      <w:marLeft w:val="0"/>
      <w:marRight w:val="0"/>
      <w:marTop w:val="0"/>
      <w:marBottom w:val="0"/>
      <w:divBdr>
        <w:top w:val="none" w:sz="0" w:space="0" w:color="auto"/>
        <w:left w:val="none" w:sz="0" w:space="0" w:color="auto"/>
        <w:bottom w:val="none" w:sz="0" w:space="0" w:color="auto"/>
        <w:right w:val="none" w:sz="0" w:space="0" w:color="auto"/>
      </w:divBdr>
    </w:div>
    <w:div w:id="249851713">
      <w:bodyDiv w:val="1"/>
      <w:marLeft w:val="0"/>
      <w:marRight w:val="0"/>
      <w:marTop w:val="0"/>
      <w:marBottom w:val="0"/>
      <w:divBdr>
        <w:top w:val="none" w:sz="0" w:space="0" w:color="auto"/>
        <w:left w:val="none" w:sz="0" w:space="0" w:color="auto"/>
        <w:bottom w:val="none" w:sz="0" w:space="0" w:color="auto"/>
        <w:right w:val="none" w:sz="0" w:space="0" w:color="auto"/>
      </w:divBdr>
    </w:div>
    <w:div w:id="267396495">
      <w:bodyDiv w:val="1"/>
      <w:marLeft w:val="0"/>
      <w:marRight w:val="0"/>
      <w:marTop w:val="0"/>
      <w:marBottom w:val="0"/>
      <w:divBdr>
        <w:top w:val="none" w:sz="0" w:space="0" w:color="auto"/>
        <w:left w:val="none" w:sz="0" w:space="0" w:color="auto"/>
        <w:bottom w:val="none" w:sz="0" w:space="0" w:color="auto"/>
        <w:right w:val="none" w:sz="0" w:space="0" w:color="auto"/>
      </w:divBdr>
    </w:div>
    <w:div w:id="422186354">
      <w:bodyDiv w:val="1"/>
      <w:marLeft w:val="0"/>
      <w:marRight w:val="0"/>
      <w:marTop w:val="0"/>
      <w:marBottom w:val="0"/>
      <w:divBdr>
        <w:top w:val="none" w:sz="0" w:space="0" w:color="auto"/>
        <w:left w:val="none" w:sz="0" w:space="0" w:color="auto"/>
        <w:bottom w:val="none" w:sz="0" w:space="0" w:color="auto"/>
        <w:right w:val="none" w:sz="0" w:space="0" w:color="auto"/>
      </w:divBdr>
    </w:div>
    <w:div w:id="423183331">
      <w:bodyDiv w:val="1"/>
      <w:marLeft w:val="0"/>
      <w:marRight w:val="0"/>
      <w:marTop w:val="0"/>
      <w:marBottom w:val="0"/>
      <w:divBdr>
        <w:top w:val="none" w:sz="0" w:space="0" w:color="auto"/>
        <w:left w:val="none" w:sz="0" w:space="0" w:color="auto"/>
        <w:bottom w:val="none" w:sz="0" w:space="0" w:color="auto"/>
        <w:right w:val="none" w:sz="0" w:space="0" w:color="auto"/>
      </w:divBdr>
    </w:div>
    <w:div w:id="448595786">
      <w:bodyDiv w:val="1"/>
      <w:marLeft w:val="0"/>
      <w:marRight w:val="0"/>
      <w:marTop w:val="0"/>
      <w:marBottom w:val="0"/>
      <w:divBdr>
        <w:top w:val="none" w:sz="0" w:space="0" w:color="auto"/>
        <w:left w:val="none" w:sz="0" w:space="0" w:color="auto"/>
        <w:bottom w:val="none" w:sz="0" w:space="0" w:color="auto"/>
        <w:right w:val="none" w:sz="0" w:space="0" w:color="auto"/>
      </w:divBdr>
      <w:divsChild>
        <w:div w:id="969700764">
          <w:marLeft w:val="0"/>
          <w:marRight w:val="0"/>
          <w:marTop w:val="0"/>
          <w:marBottom w:val="0"/>
          <w:divBdr>
            <w:top w:val="none" w:sz="0" w:space="0" w:color="auto"/>
            <w:left w:val="none" w:sz="0" w:space="0" w:color="auto"/>
            <w:bottom w:val="none" w:sz="0" w:space="0" w:color="auto"/>
            <w:right w:val="none" w:sz="0" w:space="0" w:color="auto"/>
          </w:divBdr>
          <w:divsChild>
            <w:div w:id="145899310">
              <w:marLeft w:val="0"/>
              <w:marRight w:val="0"/>
              <w:marTop w:val="0"/>
              <w:marBottom w:val="0"/>
              <w:divBdr>
                <w:top w:val="none" w:sz="0" w:space="0" w:color="auto"/>
                <w:left w:val="none" w:sz="0" w:space="0" w:color="auto"/>
                <w:bottom w:val="none" w:sz="0" w:space="0" w:color="auto"/>
                <w:right w:val="none" w:sz="0" w:space="0" w:color="auto"/>
              </w:divBdr>
            </w:div>
            <w:div w:id="1576040583">
              <w:marLeft w:val="0"/>
              <w:marRight w:val="0"/>
              <w:marTop w:val="0"/>
              <w:marBottom w:val="0"/>
              <w:divBdr>
                <w:top w:val="none" w:sz="0" w:space="0" w:color="auto"/>
                <w:left w:val="none" w:sz="0" w:space="0" w:color="auto"/>
                <w:bottom w:val="none" w:sz="0" w:space="0" w:color="auto"/>
                <w:right w:val="none" w:sz="0" w:space="0" w:color="auto"/>
              </w:divBdr>
            </w:div>
            <w:div w:id="166627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377449">
      <w:bodyDiv w:val="1"/>
      <w:marLeft w:val="0"/>
      <w:marRight w:val="0"/>
      <w:marTop w:val="0"/>
      <w:marBottom w:val="0"/>
      <w:divBdr>
        <w:top w:val="none" w:sz="0" w:space="0" w:color="auto"/>
        <w:left w:val="none" w:sz="0" w:space="0" w:color="auto"/>
        <w:bottom w:val="none" w:sz="0" w:space="0" w:color="auto"/>
        <w:right w:val="none" w:sz="0" w:space="0" w:color="auto"/>
      </w:divBdr>
    </w:div>
    <w:div w:id="504133733">
      <w:bodyDiv w:val="1"/>
      <w:marLeft w:val="0"/>
      <w:marRight w:val="0"/>
      <w:marTop w:val="0"/>
      <w:marBottom w:val="0"/>
      <w:divBdr>
        <w:top w:val="none" w:sz="0" w:space="0" w:color="auto"/>
        <w:left w:val="none" w:sz="0" w:space="0" w:color="auto"/>
        <w:bottom w:val="none" w:sz="0" w:space="0" w:color="auto"/>
        <w:right w:val="none" w:sz="0" w:space="0" w:color="auto"/>
      </w:divBdr>
    </w:div>
    <w:div w:id="506867411">
      <w:bodyDiv w:val="1"/>
      <w:marLeft w:val="0"/>
      <w:marRight w:val="0"/>
      <w:marTop w:val="0"/>
      <w:marBottom w:val="0"/>
      <w:divBdr>
        <w:top w:val="none" w:sz="0" w:space="0" w:color="auto"/>
        <w:left w:val="none" w:sz="0" w:space="0" w:color="auto"/>
        <w:bottom w:val="none" w:sz="0" w:space="0" w:color="auto"/>
        <w:right w:val="none" w:sz="0" w:space="0" w:color="auto"/>
      </w:divBdr>
    </w:div>
    <w:div w:id="528762526">
      <w:bodyDiv w:val="1"/>
      <w:marLeft w:val="0"/>
      <w:marRight w:val="0"/>
      <w:marTop w:val="0"/>
      <w:marBottom w:val="0"/>
      <w:divBdr>
        <w:top w:val="none" w:sz="0" w:space="0" w:color="auto"/>
        <w:left w:val="none" w:sz="0" w:space="0" w:color="auto"/>
        <w:bottom w:val="none" w:sz="0" w:space="0" w:color="auto"/>
        <w:right w:val="none" w:sz="0" w:space="0" w:color="auto"/>
      </w:divBdr>
    </w:div>
    <w:div w:id="537938813">
      <w:bodyDiv w:val="1"/>
      <w:marLeft w:val="0"/>
      <w:marRight w:val="0"/>
      <w:marTop w:val="0"/>
      <w:marBottom w:val="0"/>
      <w:divBdr>
        <w:top w:val="none" w:sz="0" w:space="0" w:color="auto"/>
        <w:left w:val="none" w:sz="0" w:space="0" w:color="auto"/>
        <w:bottom w:val="none" w:sz="0" w:space="0" w:color="auto"/>
        <w:right w:val="none" w:sz="0" w:space="0" w:color="auto"/>
      </w:divBdr>
    </w:div>
    <w:div w:id="634532597">
      <w:bodyDiv w:val="1"/>
      <w:marLeft w:val="0"/>
      <w:marRight w:val="0"/>
      <w:marTop w:val="0"/>
      <w:marBottom w:val="0"/>
      <w:divBdr>
        <w:top w:val="none" w:sz="0" w:space="0" w:color="auto"/>
        <w:left w:val="none" w:sz="0" w:space="0" w:color="auto"/>
        <w:bottom w:val="none" w:sz="0" w:space="0" w:color="auto"/>
        <w:right w:val="none" w:sz="0" w:space="0" w:color="auto"/>
      </w:divBdr>
    </w:div>
    <w:div w:id="649479466">
      <w:bodyDiv w:val="1"/>
      <w:marLeft w:val="0"/>
      <w:marRight w:val="0"/>
      <w:marTop w:val="0"/>
      <w:marBottom w:val="0"/>
      <w:divBdr>
        <w:top w:val="none" w:sz="0" w:space="0" w:color="auto"/>
        <w:left w:val="none" w:sz="0" w:space="0" w:color="auto"/>
        <w:bottom w:val="none" w:sz="0" w:space="0" w:color="auto"/>
        <w:right w:val="none" w:sz="0" w:space="0" w:color="auto"/>
      </w:divBdr>
    </w:div>
    <w:div w:id="671032581">
      <w:bodyDiv w:val="1"/>
      <w:marLeft w:val="0"/>
      <w:marRight w:val="0"/>
      <w:marTop w:val="0"/>
      <w:marBottom w:val="0"/>
      <w:divBdr>
        <w:top w:val="none" w:sz="0" w:space="0" w:color="auto"/>
        <w:left w:val="none" w:sz="0" w:space="0" w:color="auto"/>
        <w:bottom w:val="none" w:sz="0" w:space="0" w:color="auto"/>
        <w:right w:val="none" w:sz="0" w:space="0" w:color="auto"/>
      </w:divBdr>
    </w:div>
    <w:div w:id="712385777">
      <w:bodyDiv w:val="1"/>
      <w:marLeft w:val="0"/>
      <w:marRight w:val="0"/>
      <w:marTop w:val="0"/>
      <w:marBottom w:val="0"/>
      <w:divBdr>
        <w:top w:val="none" w:sz="0" w:space="0" w:color="auto"/>
        <w:left w:val="none" w:sz="0" w:space="0" w:color="auto"/>
        <w:bottom w:val="none" w:sz="0" w:space="0" w:color="auto"/>
        <w:right w:val="none" w:sz="0" w:space="0" w:color="auto"/>
      </w:divBdr>
    </w:div>
    <w:div w:id="803081429">
      <w:bodyDiv w:val="1"/>
      <w:marLeft w:val="0"/>
      <w:marRight w:val="0"/>
      <w:marTop w:val="0"/>
      <w:marBottom w:val="0"/>
      <w:divBdr>
        <w:top w:val="none" w:sz="0" w:space="0" w:color="auto"/>
        <w:left w:val="none" w:sz="0" w:space="0" w:color="auto"/>
        <w:bottom w:val="none" w:sz="0" w:space="0" w:color="auto"/>
        <w:right w:val="none" w:sz="0" w:space="0" w:color="auto"/>
      </w:divBdr>
    </w:div>
    <w:div w:id="850026741">
      <w:bodyDiv w:val="1"/>
      <w:marLeft w:val="0"/>
      <w:marRight w:val="0"/>
      <w:marTop w:val="0"/>
      <w:marBottom w:val="0"/>
      <w:divBdr>
        <w:top w:val="none" w:sz="0" w:space="0" w:color="auto"/>
        <w:left w:val="none" w:sz="0" w:space="0" w:color="auto"/>
        <w:bottom w:val="none" w:sz="0" w:space="0" w:color="auto"/>
        <w:right w:val="none" w:sz="0" w:space="0" w:color="auto"/>
      </w:divBdr>
    </w:div>
    <w:div w:id="894050645">
      <w:bodyDiv w:val="1"/>
      <w:marLeft w:val="0"/>
      <w:marRight w:val="0"/>
      <w:marTop w:val="0"/>
      <w:marBottom w:val="0"/>
      <w:divBdr>
        <w:top w:val="none" w:sz="0" w:space="0" w:color="auto"/>
        <w:left w:val="none" w:sz="0" w:space="0" w:color="auto"/>
        <w:bottom w:val="none" w:sz="0" w:space="0" w:color="auto"/>
        <w:right w:val="none" w:sz="0" w:space="0" w:color="auto"/>
      </w:divBdr>
    </w:div>
    <w:div w:id="951401695">
      <w:bodyDiv w:val="1"/>
      <w:marLeft w:val="0"/>
      <w:marRight w:val="0"/>
      <w:marTop w:val="0"/>
      <w:marBottom w:val="0"/>
      <w:divBdr>
        <w:top w:val="none" w:sz="0" w:space="0" w:color="auto"/>
        <w:left w:val="none" w:sz="0" w:space="0" w:color="auto"/>
        <w:bottom w:val="none" w:sz="0" w:space="0" w:color="auto"/>
        <w:right w:val="none" w:sz="0" w:space="0" w:color="auto"/>
      </w:divBdr>
    </w:div>
    <w:div w:id="986396649">
      <w:bodyDiv w:val="1"/>
      <w:marLeft w:val="0"/>
      <w:marRight w:val="0"/>
      <w:marTop w:val="0"/>
      <w:marBottom w:val="0"/>
      <w:divBdr>
        <w:top w:val="none" w:sz="0" w:space="0" w:color="auto"/>
        <w:left w:val="none" w:sz="0" w:space="0" w:color="auto"/>
        <w:bottom w:val="none" w:sz="0" w:space="0" w:color="auto"/>
        <w:right w:val="none" w:sz="0" w:space="0" w:color="auto"/>
      </w:divBdr>
    </w:div>
    <w:div w:id="1023820294">
      <w:bodyDiv w:val="1"/>
      <w:marLeft w:val="0"/>
      <w:marRight w:val="0"/>
      <w:marTop w:val="0"/>
      <w:marBottom w:val="0"/>
      <w:divBdr>
        <w:top w:val="none" w:sz="0" w:space="0" w:color="auto"/>
        <w:left w:val="none" w:sz="0" w:space="0" w:color="auto"/>
        <w:bottom w:val="none" w:sz="0" w:space="0" w:color="auto"/>
        <w:right w:val="none" w:sz="0" w:space="0" w:color="auto"/>
      </w:divBdr>
    </w:div>
    <w:div w:id="1027950123">
      <w:bodyDiv w:val="1"/>
      <w:marLeft w:val="0"/>
      <w:marRight w:val="0"/>
      <w:marTop w:val="0"/>
      <w:marBottom w:val="0"/>
      <w:divBdr>
        <w:top w:val="none" w:sz="0" w:space="0" w:color="auto"/>
        <w:left w:val="none" w:sz="0" w:space="0" w:color="auto"/>
        <w:bottom w:val="none" w:sz="0" w:space="0" w:color="auto"/>
        <w:right w:val="none" w:sz="0" w:space="0" w:color="auto"/>
      </w:divBdr>
    </w:div>
    <w:div w:id="1110785615">
      <w:bodyDiv w:val="1"/>
      <w:marLeft w:val="0"/>
      <w:marRight w:val="0"/>
      <w:marTop w:val="0"/>
      <w:marBottom w:val="0"/>
      <w:divBdr>
        <w:top w:val="none" w:sz="0" w:space="0" w:color="auto"/>
        <w:left w:val="none" w:sz="0" w:space="0" w:color="auto"/>
        <w:bottom w:val="none" w:sz="0" w:space="0" w:color="auto"/>
        <w:right w:val="none" w:sz="0" w:space="0" w:color="auto"/>
      </w:divBdr>
    </w:div>
    <w:div w:id="1119182509">
      <w:bodyDiv w:val="1"/>
      <w:marLeft w:val="0"/>
      <w:marRight w:val="0"/>
      <w:marTop w:val="0"/>
      <w:marBottom w:val="0"/>
      <w:divBdr>
        <w:top w:val="none" w:sz="0" w:space="0" w:color="auto"/>
        <w:left w:val="none" w:sz="0" w:space="0" w:color="auto"/>
        <w:bottom w:val="none" w:sz="0" w:space="0" w:color="auto"/>
        <w:right w:val="none" w:sz="0" w:space="0" w:color="auto"/>
      </w:divBdr>
    </w:div>
    <w:div w:id="1133134744">
      <w:bodyDiv w:val="1"/>
      <w:marLeft w:val="0"/>
      <w:marRight w:val="0"/>
      <w:marTop w:val="0"/>
      <w:marBottom w:val="0"/>
      <w:divBdr>
        <w:top w:val="none" w:sz="0" w:space="0" w:color="auto"/>
        <w:left w:val="none" w:sz="0" w:space="0" w:color="auto"/>
        <w:bottom w:val="none" w:sz="0" w:space="0" w:color="auto"/>
        <w:right w:val="none" w:sz="0" w:space="0" w:color="auto"/>
      </w:divBdr>
    </w:div>
    <w:div w:id="1134101820">
      <w:bodyDiv w:val="1"/>
      <w:marLeft w:val="0"/>
      <w:marRight w:val="0"/>
      <w:marTop w:val="0"/>
      <w:marBottom w:val="0"/>
      <w:divBdr>
        <w:top w:val="none" w:sz="0" w:space="0" w:color="auto"/>
        <w:left w:val="none" w:sz="0" w:space="0" w:color="auto"/>
        <w:bottom w:val="none" w:sz="0" w:space="0" w:color="auto"/>
        <w:right w:val="none" w:sz="0" w:space="0" w:color="auto"/>
      </w:divBdr>
    </w:div>
    <w:div w:id="1138449919">
      <w:bodyDiv w:val="1"/>
      <w:marLeft w:val="0"/>
      <w:marRight w:val="0"/>
      <w:marTop w:val="0"/>
      <w:marBottom w:val="0"/>
      <w:divBdr>
        <w:top w:val="none" w:sz="0" w:space="0" w:color="auto"/>
        <w:left w:val="none" w:sz="0" w:space="0" w:color="auto"/>
        <w:bottom w:val="none" w:sz="0" w:space="0" w:color="auto"/>
        <w:right w:val="none" w:sz="0" w:space="0" w:color="auto"/>
      </w:divBdr>
    </w:div>
    <w:div w:id="1218737091">
      <w:bodyDiv w:val="1"/>
      <w:marLeft w:val="0"/>
      <w:marRight w:val="0"/>
      <w:marTop w:val="0"/>
      <w:marBottom w:val="0"/>
      <w:divBdr>
        <w:top w:val="none" w:sz="0" w:space="0" w:color="auto"/>
        <w:left w:val="none" w:sz="0" w:space="0" w:color="auto"/>
        <w:bottom w:val="none" w:sz="0" w:space="0" w:color="auto"/>
        <w:right w:val="none" w:sz="0" w:space="0" w:color="auto"/>
      </w:divBdr>
    </w:div>
    <w:div w:id="1265113556">
      <w:bodyDiv w:val="1"/>
      <w:marLeft w:val="0"/>
      <w:marRight w:val="0"/>
      <w:marTop w:val="0"/>
      <w:marBottom w:val="0"/>
      <w:divBdr>
        <w:top w:val="none" w:sz="0" w:space="0" w:color="auto"/>
        <w:left w:val="none" w:sz="0" w:space="0" w:color="auto"/>
        <w:bottom w:val="none" w:sz="0" w:space="0" w:color="auto"/>
        <w:right w:val="none" w:sz="0" w:space="0" w:color="auto"/>
      </w:divBdr>
    </w:div>
    <w:div w:id="1306395578">
      <w:bodyDiv w:val="1"/>
      <w:marLeft w:val="0"/>
      <w:marRight w:val="0"/>
      <w:marTop w:val="0"/>
      <w:marBottom w:val="0"/>
      <w:divBdr>
        <w:top w:val="none" w:sz="0" w:space="0" w:color="auto"/>
        <w:left w:val="none" w:sz="0" w:space="0" w:color="auto"/>
        <w:bottom w:val="none" w:sz="0" w:space="0" w:color="auto"/>
        <w:right w:val="none" w:sz="0" w:space="0" w:color="auto"/>
      </w:divBdr>
    </w:div>
    <w:div w:id="1318848187">
      <w:bodyDiv w:val="1"/>
      <w:marLeft w:val="0"/>
      <w:marRight w:val="0"/>
      <w:marTop w:val="0"/>
      <w:marBottom w:val="0"/>
      <w:divBdr>
        <w:top w:val="none" w:sz="0" w:space="0" w:color="auto"/>
        <w:left w:val="none" w:sz="0" w:space="0" w:color="auto"/>
        <w:bottom w:val="none" w:sz="0" w:space="0" w:color="auto"/>
        <w:right w:val="none" w:sz="0" w:space="0" w:color="auto"/>
      </w:divBdr>
    </w:div>
    <w:div w:id="1347292239">
      <w:bodyDiv w:val="1"/>
      <w:marLeft w:val="0"/>
      <w:marRight w:val="0"/>
      <w:marTop w:val="0"/>
      <w:marBottom w:val="0"/>
      <w:divBdr>
        <w:top w:val="none" w:sz="0" w:space="0" w:color="auto"/>
        <w:left w:val="none" w:sz="0" w:space="0" w:color="auto"/>
        <w:bottom w:val="none" w:sz="0" w:space="0" w:color="auto"/>
        <w:right w:val="none" w:sz="0" w:space="0" w:color="auto"/>
      </w:divBdr>
    </w:div>
    <w:div w:id="1357661682">
      <w:bodyDiv w:val="1"/>
      <w:marLeft w:val="0"/>
      <w:marRight w:val="0"/>
      <w:marTop w:val="0"/>
      <w:marBottom w:val="0"/>
      <w:divBdr>
        <w:top w:val="none" w:sz="0" w:space="0" w:color="auto"/>
        <w:left w:val="none" w:sz="0" w:space="0" w:color="auto"/>
        <w:bottom w:val="none" w:sz="0" w:space="0" w:color="auto"/>
        <w:right w:val="none" w:sz="0" w:space="0" w:color="auto"/>
      </w:divBdr>
    </w:div>
    <w:div w:id="1390763307">
      <w:bodyDiv w:val="1"/>
      <w:marLeft w:val="0"/>
      <w:marRight w:val="0"/>
      <w:marTop w:val="0"/>
      <w:marBottom w:val="0"/>
      <w:divBdr>
        <w:top w:val="none" w:sz="0" w:space="0" w:color="auto"/>
        <w:left w:val="none" w:sz="0" w:space="0" w:color="auto"/>
        <w:bottom w:val="none" w:sz="0" w:space="0" w:color="auto"/>
        <w:right w:val="none" w:sz="0" w:space="0" w:color="auto"/>
      </w:divBdr>
    </w:div>
    <w:div w:id="1418283216">
      <w:bodyDiv w:val="1"/>
      <w:marLeft w:val="0"/>
      <w:marRight w:val="0"/>
      <w:marTop w:val="0"/>
      <w:marBottom w:val="0"/>
      <w:divBdr>
        <w:top w:val="none" w:sz="0" w:space="0" w:color="auto"/>
        <w:left w:val="none" w:sz="0" w:space="0" w:color="auto"/>
        <w:bottom w:val="none" w:sz="0" w:space="0" w:color="auto"/>
        <w:right w:val="none" w:sz="0" w:space="0" w:color="auto"/>
      </w:divBdr>
    </w:div>
    <w:div w:id="1418481722">
      <w:bodyDiv w:val="1"/>
      <w:marLeft w:val="0"/>
      <w:marRight w:val="0"/>
      <w:marTop w:val="0"/>
      <w:marBottom w:val="0"/>
      <w:divBdr>
        <w:top w:val="none" w:sz="0" w:space="0" w:color="auto"/>
        <w:left w:val="none" w:sz="0" w:space="0" w:color="auto"/>
        <w:bottom w:val="none" w:sz="0" w:space="0" w:color="auto"/>
        <w:right w:val="none" w:sz="0" w:space="0" w:color="auto"/>
      </w:divBdr>
    </w:div>
    <w:div w:id="1530490889">
      <w:bodyDiv w:val="1"/>
      <w:marLeft w:val="0"/>
      <w:marRight w:val="0"/>
      <w:marTop w:val="0"/>
      <w:marBottom w:val="0"/>
      <w:divBdr>
        <w:top w:val="none" w:sz="0" w:space="0" w:color="auto"/>
        <w:left w:val="none" w:sz="0" w:space="0" w:color="auto"/>
        <w:bottom w:val="none" w:sz="0" w:space="0" w:color="auto"/>
        <w:right w:val="none" w:sz="0" w:space="0" w:color="auto"/>
      </w:divBdr>
    </w:div>
    <w:div w:id="1560555987">
      <w:bodyDiv w:val="1"/>
      <w:marLeft w:val="0"/>
      <w:marRight w:val="0"/>
      <w:marTop w:val="0"/>
      <w:marBottom w:val="0"/>
      <w:divBdr>
        <w:top w:val="none" w:sz="0" w:space="0" w:color="auto"/>
        <w:left w:val="none" w:sz="0" w:space="0" w:color="auto"/>
        <w:bottom w:val="none" w:sz="0" w:space="0" w:color="auto"/>
        <w:right w:val="none" w:sz="0" w:space="0" w:color="auto"/>
      </w:divBdr>
    </w:div>
    <w:div w:id="1566603165">
      <w:bodyDiv w:val="1"/>
      <w:marLeft w:val="0"/>
      <w:marRight w:val="0"/>
      <w:marTop w:val="0"/>
      <w:marBottom w:val="0"/>
      <w:divBdr>
        <w:top w:val="none" w:sz="0" w:space="0" w:color="auto"/>
        <w:left w:val="none" w:sz="0" w:space="0" w:color="auto"/>
        <w:bottom w:val="none" w:sz="0" w:space="0" w:color="auto"/>
        <w:right w:val="none" w:sz="0" w:space="0" w:color="auto"/>
      </w:divBdr>
    </w:div>
    <w:div w:id="1629117921">
      <w:bodyDiv w:val="1"/>
      <w:marLeft w:val="0"/>
      <w:marRight w:val="0"/>
      <w:marTop w:val="0"/>
      <w:marBottom w:val="0"/>
      <w:divBdr>
        <w:top w:val="none" w:sz="0" w:space="0" w:color="auto"/>
        <w:left w:val="none" w:sz="0" w:space="0" w:color="auto"/>
        <w:bottom w:val="none" w:sz="0" w:space="0" w:color="auto"/>
        <w:right w:val="none" w:sz="0" w:space="0" w:color="auto"/>
      </w:divBdr>
    </w:div>
    <w:div w:id="1673294871">
      <w:bodyDiv w:val="1"/>
      <w:marLeft w:val="0"/>
      <w:marRight w:val="0"/>
      <w:marTop w:val="0"/>
      <w:marBottom w:val="0"/>
      <w:divBdr>
        <w:top w:val="none" w:sz="0" w:space="0" w:color="auto"/>
        <w:left w:val="none" w:sz="0" w:space="0" w:color="auto"/>
        <w:bottom w:val="none" w:sz="0" w:space="0" w:color="auto"/>
        <w:right w:val="none" w:sz="0" w:space="0" w:color="auto"/>
      </w:divBdr>
    </w:div>
    <w:div w:id="1716155651">
      <w:bodyDiv w:val="1"/>
      <w:marLeft w:val="0"/>
      <w:marRight w:val="0"/>
      <w:marTop w:val="0"/>
      <w:marBottom w:val="0"/>
      <w:divBdr>
        <w:top w:val="none" w:sz="0" w:space="0" w:color="auto"/>
        <w:left w:val="none" w:sz="0" w:space="0" w:color="auto"/>
        <w:bottom w:val="none" w:sz="0" w:space="0" w:color="auto"/>
        <w:right w:val="none" w:sz="0" w:space="0" w:color="auto"/>
      </w:divBdr>
    </w:div>
    <w:div w:id="1842355157">
      <w:bodyDiv w:val="1"/>
      <w:marLeft w:val="0"/>
      <w:marRight w:val="0"/>
      <w:marTop w:val="0"/>
      <w:marBottom w:val="0"/>
      <w:divBdr>
        <w:top w:val="none" w:sz="0" w:space="0" w:color="auto"/>
        <w:left w:val="none" w:sz="0" w:space="0" w:color="auto"/>
        <w:bottom w:val="none" w:sz="0" w:space="0" w:color="auto"/>
        <w:right w:val="none" w:sz="0" w:space="0" w:color="auto"/>
      </w:divBdr>
    </w:div>
    <w:div w:id="1842548589">
      <w:bodyDiv w:val="1"/>
      <w:marLeft w:val="0"/>
      <w:marRight w:val="0"/>
      <w:marTop w:val="0"/>
      <w:marBottom w:val="0"/>
      <w:divBdr>
        <w:top w:val="none" w:sz="0" w:space="0" w:color="auto"/>
        <w:left w:val="none" w:sz="0" w:space="0" w:color="auto"/>
        <w:bottom w:val="none" w:sz="0" w:space="0" w:color="auto"/>
        <w:right w:val="none" w:sz="0" w:space="0" w:color="auto"/>
      </w:divBdr>
    </w:div>
    <w:div w:id="1868257282">
      <w:bodyDiv w:val="1"/>
      <w:marLeft w:val="0"/>
      <w:marRight w:val="0"/>
      <w:marTop w:val="0"/>
      <w:marBottom w:val="0"/>
      <w:divBdr>
        <w:top w:val="none" w:sz="0" w:space="0" w:color="auto"/>
        <w:left w:val="none" w:sz="0" w:space="0" w:color="auto"/>
        <w:bottom w:val="none" w:sz="0" w:space="0" w:color="auto"/>
        <w:right w:val="none" w:sz="0" w:space="0" w:color="auto"/>
      </w:divBdr>
    </w:div>
    <w:div w:id="1904410644">
      <w:bodyDiv w:val="1"/>
      <w:marLeft w:val="0"/>
      <w:marRight w:val="0"/>
      <w:marTop w:val="0"/>
      <w:marBottom w:val="0"/>
      <w:divBdr>
        <w:top w:val="none" w:sz="0" w:space="0" w:color="auto"/>
        <w:left w:val="none" w:sz="0" w:space="0" w:color="auto"/>
        <w:bottom w:val="none" w:sz="0" w:space="0" w:color="auto"/>
        <w:right w:val="none" w:sz="0" w:space="0" w:color="auto"/>
      </w:divBdr>
    </w:div>
    <w:div w:id="1985350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465</Words>
  <Characters>2558</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admin2</dc:creator>
  <cp:keywords/>
  <dc:description/>
  <cp:lastModifiedBy>said el maloumi</cp:lastModifiedBy>
  <cp:revision>6</cp:revision>
  <cp:lastPrinted>2025-02-11T08:14:00Z</cp:lastPrinted>
  <dcterms:created xsi:type="dcterms:W3CDTF">2025-02-11T08:15:00Z</dcterms:created>
  <dcterms:modified xsi:type="dcterms:W3CDTF">2025-02-14T14:17:00Z</dcterms:modified>
</cp:coreProperties>
</file>